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991F" w14:textId="77777777" w:rsidR="007B0049" w:rsidRPr="00F94BAC" w:rsidRDefault="007B0049" w:rsidP="007B0049">
      <w:pPr>
        <w:pBdr>
          <w:bottom w:val="single" w:sz="12" w:space="1" w:color="auto"/>
        </w:pBdr>
        <w:spacing w:after="0"/>
        <w:rPr>
          <w:rFonts w:asciiTheme="majorHAnsi" w:hAnsiTheme="majorHAnsi"/>
        </w:rPr>
      </w:pPr>
      <w:r w:rsidRPr="00F94BAC">
        <w:rPr>
          <w:rFonts w:asciiTheme="majorHAnsi" w:hAnsiTheme="maj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67B5F" wp14:editId="4807B17F">
                <wp:simplePos x="0" y="0"/>
                <wp:positionH relativeFrom="column">
                  <wp:posOffset>547370</wp:posOffset>
                </wp:positionH>
                <wp:positionV relativeFrom="paragraph">
                  <wp:posOffset>13970</wp:posOffset>
                </wp:positionV>
                <wp:extent cx="2057400" cy="83820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D715" w14:textId="77777777" w:rsidR="007B0049" w:rsidRPr="00955CF7" w:rsidRDefault="007B0049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Dječji vrtić Osijek</w:t>
                            </w:r>
                          </w:p>
                          <w:p w14:paraId="0CCC46AE" w14:textId="77777777" w:rsidR="007B0049" w:rsidRPr="00955CF7" w:rsidRDefault="007B0049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55CF7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O s i j e k</w:t>
                            </w:r>
                          </w:p>
                          <w:p w14:paraId="13C0330B" w14:textId="77777777" w:rsidR="007B0049" w:rsidRDefault="007B0049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55CF7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Vij. Ivana Meštrovića 7</w:t>
                            </w:r>
                          </w:p>
                          <w:p w14:paraId="4F72D874" w14:textId="77777777" w:rsidR="00410210" w:rsidRDefault="00410210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OIB: 06828481465</w:t>
                            </w:r>
                          </w:p>
                          <w:p w14:paraId="03E6C179" w14:textId="77777777" w:rsidR="00CC21D6" w:rsidRPr="00955CF7" w:rsidRDefault="00CC21D6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7B5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pt;margin-top:1.1pt;width:16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" fillcolor="white [3201]" stroked="f" strokeweight=".5pt">
                <v:textbox>
                  <w:txbxContent>
                    <w:p w14:paraId="7754D715" w14:textId="77777777" w:rsidR="007B0049" w:rsidRPr="00955CF7" w:rsidRDefault="007B0049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Dječji vrtić Osijek</w:t>
                      </w:r>
                    </w:p>
                    <w:p w14:paraId="0CCC46AE" w14:textId="77777777" w:rsidR="007B0049" w:rsidRPr="00955CF7" w:rsidRDefault="007B0049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955CF7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O s i j e k</w:t>
                      </w:r>
                    </w:p>
                    <w:p w14:paraId="13C0330B" w14:textId="77777777" w:rsidR="007B0049" w:rsidRDefault="007B0049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955CF7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Vij. Ivana Meštrovića 7</w:t>
                      </w:r>
                    </w:p>
                    <w:p w14:paraId="4F72D874" w14:textId="77777777" w:rsidR="00410210" w:rsidRDefault="00410210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OIB: 06828481465</w:t>
                      </w:r>
                    </w:p>
                    <w:p w14:paraId="03E6C179" w14:textId="77777777" w:rsidR="00CC21D6" w:rsidRPr="00955CF7" w:rsidRDefault="00CC21D6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4BAC">
        <w:rPr>
          <w:rFonts w:asciiTheme="majorHAnsi" w:hAnsiTheme="majorHAnsi"/>
          <w:noProof/>
          <w:lang w:eastAsia="hr-HR"/>
        </w:rPr>
        <w:drawing>
          <wp:inline distT="0" distB="0" distL="0" distR="0" wp14:anchorId="6A3121A3" wp14:editId="79E45582">
            <wp:extent cx="546100" cy="54610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08" cy="5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E0DA" w14:textId="77777777" w:rsidR="007B0049" w:rsidRPr="00F94BAC" w:rsidRDefault="007B0049" w:rsidP="007B0049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354D394" w14:textId="77777777" w:rsidR="00410210" w:rsidRPr="00F94BAC" w:rsidRDefault="00410210" w:rsidP="007B0049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68459A12" w14:textId="77777777" w:rsidR="007B0049" w:rsidRPr="00F94BAC" w:rsidRDefault="00562E94" w:rsidP="00562E94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7B0049" w:rsidRPr="00F94BAC">
        <w:rPr>
          <w:rFonts w:asciiTheme="majorHAnsi" w:hAnsiTheme="majorHAnsi"/>
        </w:rPr>
        <w:t xml:space="preserve">elefon: 031/204-700, 204- 709 Fax: 031/204-701  e-mail: </w:t>
      </w:r>
      <w:r w:rsidR="00410210" w:rsidRPr="00F94BAC">
        <w:rPr>
          <w:rFonts w:asciiTheme="majorHAnsi" w:hAnsiTheme="majorHAnsi"/>
        </w:rPr>
        <w:t>dvo@vrticiosijek.hr</w:t>
      </w:r>
      <w:r w:rsidR="007B0049" w:rsidRPr="00F94BAC">
        <w:rPr>
          <w:rFonts w:asciiTheme="majorHAnsi" w:hAnsiTheme="majorHAnsi"/>
        </w:rPr>
        <w:t xml:space="preserve">  </w:t>
      </w:r>
      <w:hyperlink r:id="rId9" w:history="1">
        <w:r w:rsidR="007B0049" w:rsidRPr="00F94BAC">
          <w:rPr>
            <w:rStyle w:val="Hiperveza"/>
            <w:rFonts w:asciiTheme="majorHAnsi" w:hAnsiTheme="majorHAnsi"/>
          </w:rPr>
          <w:t>www.vrticiosijek.hr</w:t>
        </w:r>
      </w:hyperlink>
    </w:p>
    <w:p w14:paraId="5134A56B" w14:textId="77777777" w:rsidR="00E61083" w:rsidRPr="00F94BAC" w:rsidRDefault="00E61083" w:rsidP="007B0049">
      <w:pPr>
        <w:spacing w:after="0" w:line="240" w:lineRule="auto"/>
        <w:jc w:val="center"/>
        <w:rPr>
          <w:rFonts w:asciiTheme="majorHAnsi" w:hAnsiTheme="majorHAnsi"/>
        </w:rPr>
      </w:pPr>
    </w:p>
    <w:p w14:paraId="6BBAD488" w14:textId="77777777" w:rsidR="00E61083" w:rsidRPr="00F94BAC" w:rsidRDefault="00E61083" w:rsidP="00E61083">
      <w:pPr>
        <w:spacing w:after="0"/>
        <w:rPr>
          <w:rFonts w:asciiTheme="majorHAnsi" w:hAnsiTheme="majorHAnsi"/>
        </w:rPr>
      </w:pPr>
    </w:p>
    <w:p w14:paraId="79785D5D" w14:textId="44F4ECEF" w:rsidR="007B0049" w:rsidRPr="001A334A" w:rsidRDefault="00E61083" w:rsidP="00E6108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 xml:space="preserve">KLASA: </w:t>
      </w:r>
      <w:r w:rsidR="0098251B">
        <w:rPr>
          <w:rFonts w:ascii="Calibri Light" w:hAnsi="Calibri Light" w:cs="Calibri Light"/>
          <w:sz w:val="24"/>
          <w:szCs w:val="24"/>
        </w:rPr>
        <w:t>400-01/22-01/14</w:t>
      </w:r>
    </w:p>
    <w:p w14:paraId="19A2B1A6" w14:textId="38900E6C" w:rsidR="00E61083" w:rsidRPr="001A334A" w:rsidRDefault="00E61083" w:rsidP="00E6108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URBROJ:</w:t>
      </w:r>
      <w:r w:rsidR="0098251B">
        <w:rPr>
          <w:rFonts w:ascii="Calibri Light" w:hAnsi="Calibri Light" w:cs="Calibri Light"/>
          <w:sz w:val="24"/>
          <w:szCs w:val="24"/>
        </w:rPr>
        <w:t xml:space="preserve"> 2158-87-01-22-01</w:t>
      </w:r>
    </w:p>
    <w:p w14:paraId="1185E056" w14:textId="664A8B65" w:rsidR="00BA35CD" w:rsidRPr="001A334A" w:rsidRDefault="00F94BAC" w:rsidP="00BA35C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 xml:space="preserve">U </w:t>
      </w:r>
      <w:r w:rsidR="00FE2C44" w:rsidRPr="001A334A">
        <w:rPr>
          <w:rFonts w:ascii="Calibri Light" w:hAnsi="Calibri Light" w:cs="Calibri Light"/>
          <w:sz w:val="24"/>
          <w:szCs w:val="24"/>
        </w:rPr>
        <w:t>Osijek</w:t>
      </w:r>
      <w:r w:rsidRPr="001A334A">
        <w:rPr>
          <w:rFonts w:ascii="Calibri Light" w:hAnsi="Calibri Light" w:cs="Calibri Light"/>
          <w:sz w:val="24"/>
          <w:szCs w:val="24"/>
        </w:rPr>
        <w:t>u</w:t>
      </w:r>
      <w:r w:rsidR="00FE2C44" w:rsidRPr="001A334A">
        <w:rPr>
          <w:rFonts w:ascii="Calibri Light" w:hAnsi="Calibri Light" w:cs="Calibri Light"/>
          <w:sz w:val="24"/>
          <w:szCs w:val="24"/>
        </w:rPr>
        <w:t xml:space="preserve">, </w:t>
      </w:r>
      <w:r w:rsidR="00D41DAA">
        <w:rPr>
          <w:rFonts w:ascii="Calibri Light" w:hAnsi="Calibri Light" w:cs="Calibri Light"/>
          <w:sz w:val="24"/>
          <w:szCs w:val="24"/>
        </w:rPr>
        <w:t>0</w:t>
      </w:r>
      <w:r w:rsidR="005413BF">
        <w:rPr>
          <w:rFonts w:ascii="Calibri Light" w:hAnsi="Calibri Light" w:cs="Calibri Light"/>
          <w:sz w:val="24"/>
          <w:szCs w:val="24"/>
        </w:rPr>
        <w:t>8</w:t>
      </w:r>
      <w:r w:rsidR="00D41DAA">
        <w:rPr>
          <w:rFonts w:ascii="Calibri Light" w:hAnsi="Calibri Light" w:cs="Calibri Light"/>
          <w:sz w:val="24"/>
          <w:szCs w:val="24"/>
        </w:rPr>
        <w:t>. srpanj</w:t>
      </w:r>
      <w:r w:rsidR="00B63504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83772A" w:rsidRPr="001A334A">
        <w:rPr>
          <w:rFonts w:ascii="Calibri Light" w:hAnsi="Calibri Light" w:cs="Calibri Light"/>
          <w:sz w:val="24"/>
          <w:szCs w:val="24"/>
        </w:rPr>
        <w:t xml:space="preserve"> 20</w:t>
      </w:r>
      <w:r w:rsidR="000F5DB8">
        <w:rPr>
          <w:rFonts w:ascii="Calibri Light" w:hAnsi="Calibri Light" w:cs="Calibri Light"/>
          <w:sz w:val="24"/>
          <w:szCs w:val="24"/>
        </w:rPr>
        <w:t>2</w:t>
      </w:r>
      <w:r w:rsidR="00F0257D">
        <w:rPr>
          <w:rFonts w:ascii="Calibri Light" w:hAnsi="Calibri Light" w:cs="Calibri Light"/>
          <w:sz w:val="24"/>
          <w:szCs w:val="24"/>
        </w:rPr>
        <w:t>2</w:t>
      </w:r>
      <w:r w:rsidR="00BA35CD" w:rsidRPr="001A334A">
        <w:rPr>
          <w:rFonts w:ascii="Calibri Light" w:hAnsi="Calibri Light" w:cs="Calibri Light"/>
          <w:sz w:val="24"/>
          <w:szCs w:val="24"/>
        </w:rPr>
        <w:t>. godine</w:t>
      </w:r>
    </w:p>
    <w:p w14:paraId="57FBEB1A" w14:textId="77777777" w:rsidR="00B55EA9" w:rsidRPr="001A334A" w:rsidRDefault="00B55EA9" w:rsidP="00B55EA9">
      <w:pPr>
        <w:rPr>
          <w:rFonts w:ascii="Calibri Light" w:hAnsi="Calibri Light" w:cs="Calibri Light"/>
          <w:b/>
        </w:rPr>
      </w:pPr>
      <w:r w:rsidRPr="001A334A">
        <w:rPr>
          <w:rFonts w:ascii="Calibri Light" w:hAnsi="Calibri Light" w:cs="Calibri Light"/>
          <w:b/>
        </w:rPr>
        <w:t xml:space="preserve">                                                                          </w:t>
      </w:r>
    </w:p>
    <w:p w14:paraId="7677368F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OIB: 06828481465</w:t>
      </w:r>
    </w:p>
    <w:p w14:paraId="5674FE4A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Matični broj: 3021793</w:t>
      </w:r>
    </w:p>
    <w:p w14:paraId="614C3DEA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RKP: 36670</w:t>
      </w:r>
    </w:p>
    <w:p w14:paraId="44F01C77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Razina: 21</w:t>
      </w:r>
    </w:p>
    <w:p w14:paraId="4A80CEA2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Razdjel: 000</w:t>
      </w:r>
    </w:p>
    <w:p w14:paraId="4A83E8AE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Šifra djelatnosti: 8510</w:t>
      </w:r>
    </w:p>
    <w:p w14:paraId="41822E28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IBAN: HR68 23600001101808275</w:t>
      </w:r>
    </w:p>
    <w:p w14:paraId="1A9FBF24" w14:textId="22FEB3B5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  <w:r w:rsidRPr="001A334A">
        <w:rPr>
          <w:rFonts w:ascii="Calibri Light" w:hAnsi="Calibri Light" w:cs="Calibri Light"/>
        </w:rPr>
        <w:t>Zakonski predstavnik - ravnateljica:</w:t>
      </w:r>
      <w:r w:rsidR="00F0257D">
        <w:rPr>
          <w:rFonts w:ascii="Calibri Light" w:hAnsi="Calibri Light" w:cs="Calibri Light"/>
        </w:rPr>
        <w:t xml:space="preserve"> Ana Mihaljević. mag.educ.paed</w:t>
      </w:r>
      <w:r w:rsidR="001121BC">
        <w:rPr>
          <w:rFonts w:ascii="Calibri Light" w:hAnsi="Calibri Light" w:cs="Calibri Light"/>
        </w:rPr>
        <w:t>.</w:t>
      </w:r>
    </w:p>
    <w:p w14:paraId="7D749A32" w14:textId="77777777" w:rsidR="00890DBD" w:rsidRPr="001A334A" w:rsidRDefault="00890DBD" w:rsidP="00890DBD">
      <w:pPr>
        <w:spacing w:after="0"/>
        <w:jc w:val="right"/>
        <w:rPr>
          <w:rFonts w:ascii="Calibri Light" w:hAnsi="Calibri Light" w:cs="Calibri Light"/>
        </w:rPr>
      </w:pPr>
    </w:p>
    <w:p w14:paraId="7D4C735C" w14:textId="77777777" w:rsidR="00890DBD" w:rsidRPr="001A334A" w:rsidRDefault="00890DBD" w:rsidP="00890DBD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14:paraId="78F292B8" w14:textId="77777777" w:rsidR="00890DBD" w:rsidRPr="001A334A" w:rsidRDefault="00890DBD" w:rsidP="00890DBD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14:paraId="0CF39841" w14:textId="77777777" w:rsidR="00890DBD" w:rsidRPr="001A334A" w:rsidRDefault="00890DBD" w:rsidP="00890DBD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824AF61" w14:textId="42DADE27" w:rsidR="00890DBD" w:rsidRPr="001A334A" w:rsidRDefault="00890DBD" w:rsidP="00890DBD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1A334A">
        <w:rPr>
          <w:rFonts w:ascii="Calibri Light" w:hAnsi="Calibri Light" w:cs="Calibri Light"/>
          <w:b/>
          <w:sz w:val="28"/>
          <w:szCs w:val="28"/>
        </w:rPr>
        <w:t>BILJEŠKE UZ FINANCIJSKI IZVJEŠTAJ DJEČJEG VRTIĆA OSIJEK ZA RAZDOBLJE OD 01. SIJEČNJA DO 30. LIPNJA 20</w:t>
      </w:r>
      <w:r w:rsidR="000F5DB8">
        <w:rPr>
          <w:rFonts w:ascii="Calibri Light" w:hAnsi="Calibri Light" w:cs="Calibri Light"/>
          <w:b/>
          <w:sz w:val="28"/>
          <w:szCs w:val="28"/>
        </w:rPr>
        <w:t>2</w:t>
      </w:r>
      <w:r w:rsidR="00F0257D">
        <w:rPr>
          <w:rFonts w:ascii="Calibri Light" w:hAnsi="Calibri Light" w:cs="Calibri Light"/>
          <w:b/>
          <w:sz w:val="28"/>
          <w:szCs w:val="28"/>
        </w:rPr>
        <w:t>2</w:t>
      </w:r>
      <w:r w:rsidRPr="001A334A">
        <w:rPr>
          <w:rFonts w:ascii="Calibri Light" w:hAnsi="Calibri Light" w:cs="Calibri Light"/>
          <w:b/>
          <w:sz w:val="28"/>
          <w:szCs w:val="28"/>
        </w:rPr>
        <w:t>. GODINE</w:t>
      </w:r>
    </w:p>
    <w:p w14:paraId="32691E2A" w14:textId="77777777" w:rsidR="00890DBD" w:rsidRPr="001A334A" w:rsidRDefault="00890DBD" w:rsidP="00890DBD">
      <w:pPr>
        <w:spacing w:after="0"/>
        <w:rPr>
          <w:rFonts w:ascii="Calibri Light" w:hAnsi="Calibri Light" w:cs="Calibri Light"/>
          <w:sz w:val="28"/>
          <w:szCs w:val="28"/>
        </w:rPr>
      </w:pPr>
    </w:p>
    <w:p w14:paraId="05B709E7" w14:textId="77777777" w:rsidR="00890DBD" w:rsidRPr="001A334A" w:rsidRDefault="00890DBD" w:rsidP="00890DBD">
      <w:pPr>
        <w:spacing w:after="0"/>
        <w:rPr>
          <w:rFonts w:ascii="Calibri Light" w:hAnsi="Calibri Light" w:cs="Calibri Light"/>
          <w:sz w:val="28"/>
          <w:szCs w:val="28"/>
        </w:rPr>
      </w:pPr>
    </w:p>
    <w:p w14:paraId="535BA237" w14:textId="09D16F9D" w:rsidR="00022DC2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Financijski izvještaj Dječjeg vrtića Osijek sastavljen je sukladno odredbama Pravilnika o financijskom izvještavanju u proračunskom računovodstvu (Narodne novine 3/2015., 93/2015., 135/2015., 2/2017</w:t>
      </w:r>
      <w:r w:rsidR="00E55F03" w:rsidRPr="001A334A">
        <w:rPr>
          <w:rFonts w:ascii="Calibri Light" w:hAnsi="Calibri Light" w:cs="Calibri Light"/>
          <w:sz w:val="24"/>
          <w:szCs w:val="24"/>
        </w:rPr>
        <w:t>.</w:t>
      </w:r>
      <w:r w:rsidR="00EA3157">
        <w:rPr>
          <w:rFonts w:ascii="Calibri Light" w:hAnsi="Calibri Light" w:cs="Calibri Light"/>
          <w:sz w:val="24"/>
          <w:szCs w:val="24"/>
        </w:rPr>
        <w:t xml:space="preserve">, </w:t>
      </w:r>
      <w:r w:rsidR="00E55F03" w:rsidRPr="001A334A">
        <w:rPr>
          <w:rFonts w:ascii="Calibri Light" w:hAnsi="Calibri Light" w:cs="Calibri Light"/>
          <w:sz w:val="24"/>
          <w:szCs w:val="24"/>
        </w:rPr>
        <w:t>28/</w:t>
      </w:r>
      <w:r w:rsidR="00052D14">
        <w:rPr>
          <w:rFonts w:ascii="Calibri Light" w:hAnsi="Calibri Light" w:cs="Calibri Light"/>
          <w:sz w:val="24"/>
          <w:szCs w:val="24"/>
        </w:rPr>
        <w:t>20</w:t>
      </w:r>
      <w:r w:rsidR="00E55F03" w:rsidRPr="001A334A">
        <w:rPr>
          <w:rFonts w:ascii="Calibri Light" w:hAnsi="Calibri Light" w:cs="Calibri Light"/>
          <w:sz w:val="24"/>
          <w:szCs w:val="24"/>
        </w:rPr>
        <w:t>17</w:t>
      </w:r>
      <w:r w:rsidRPr="001A334A">
        <w:rPr>
          <w:rFonts w:ascii="Calibri Light" w:hAnsi="Calibri Light" w:cs="Calibri Light"/>
          <w:sz w:val="24"/>
          <w:szCs w:val="24"/>
        </w:rPr>
        <w:t>.</w:t>
      </w:r>
      <w:r w:rsidR="00EA3157">
        <w:rPr>
          <w:rFonts w:ascii="Calibri Light" w:hAnsi="Calibri Light" w:cs="Calibri Light"/>
          <w:sz w:val="24"/>
          <w:szCs w:val="24"/>
        </w:rPr>
        <w:t>, 112/2018.,  126/2019., 145/2020</w:t>
      </w:r>
      <w:r w:rsidR="00F0257D">
        <w:rPr>
          <w:rFonts w:ascii="Calibri Light" w:hAnsi="Calibri Light" w:cs="Calibri Light"/>
          <w:sz w:val="24"/>
          <w:szCs w:val="24"/>
        </w:rPr>
        <w:t xml:space="preserve">., </w:t>
      </w:r>
      <w:r w:rsidR="00EA3157">
        <w:rPr>
          <w:rFonts w:ascii="Calibri Light" w:hAnsi="Calibri Light" w:cs="Calibri Light"/>
          <w:sz w:val="24"/>
          <w:szCs w:val="24"/>
        </w:rPr>
        <w:t>32/2021.</w:t>
      </w:r>
      <w:r w:rsidR="00F0257D">
        <w:rPr>
          <w:rFonts w:ascii="Calibri Light" w:hAnsi="Calibri Light" w:cs="Calibri Light"/>
          <w:sz w:val="24"/>
          <w:szCs w:val="24"/>
        </w:rPr>
        <w:t xml:space="preserve"> i 37/2022.</w:t>
      </w:r>
      <w:r w:rsidRPr="001A334A">
        <w:rPr>
          <w:rFonts w:ascii="Calibri Light" w:hAnsi="Calibri Light" w:cs="Calibri Light"/>
          <w:sz w:val="24"/>
          <w:szCs w:val="24"/>
        </w:rPr>
        <w:t xml:space="preserve">) i Okružnici o sastavljanju, konsolidaciji i predaji financijskih izvještaja </w:t>
      </w:r>
      <w:r w:rsidR="00222DAB" w:rsidRPr="001A334A">
        <w:rPr>
          <w:rFonts w:ascii="Calibri Light" w:hAnsi="Calibri Light" w:cs="Calibri Light"/>
          <w:sz w:val="24"/>
          <w:szCs w:val="24"/>
        </w:rPr>
        <w:t xml:space="preserve">proračuna, </w:t>
      </w:r>
      <w:r w:rsidRPr="001A334A">
        <w:rPr>
          <w:rFonts w:ascii="Calibri Light" w:hAnsi="Calibri Light" w:cs="Calibri Light"/>
          <w:sz w:val="24"/>
          <w:szCs w:val="24"/>
        </w:rPr>
        <w:t>proračunskih i izvanproračunskih korisnika državnog proračuna te prorač</w:t>
      </w:r>
      <w:r w:rsidR="00222DAB" w:rsidRPr="001A334A">
        <w:rPr>
          <w:rFonts w:ascii="Calibri Light" w:hAnsi="Calibri Light" w:cs="Calibri Light"/>
          <w:sz w:val="24"/>
          <w:szCs w:val="24"/>
        </w:rPr>
        <w:t xml:space="preserve">unskih </w:t>
      </w:r>
      <w:r w:rsidRPr="001A334A">
        <w:rPr>
          <w:rFonts w:ascii="Calibri Light" w:hAnsi="Calibri Light" w:cs="Calibri Light"/>
          <w:sz w:val="24"/>
          <w:szCs w:val="24"/>
        </w:rPr>
        <w:t xml:space="preserve"> i izvanproračunskih korisnika proračuna jedinice lokalne i područne (regionalne) samouprave za razdoblje od 1. siječnja do 30. lipnja 20</w:t>
      </w:r>
      <w:r w:rsidR="001D10BF">
        <w:rPr>
          <w:rFonts w:ascii="Calibri Light" w:hAnsi="Calibri Light" w:cs="Calibri Light"/>
          <w:sz w:val="24"/>
          <w:szCs w:val="24"/>
        </w:rPr>
        <w:t>2</w:t>
      </w:r>
      <w:r w:rsidR="00F0257D">
        <w:rPr>
          <w:rFonts w:ascii="Calibri Light" w:hAnsi="Calibri Light" w:cs="Calibri Light"/>
          <w:sz w:val="24"/>
          <w:szCs w:val="24"/>
        </w:rPr>
        <w:t>2</w:t>
      </w:r>
      <w:r w:rsidRPr="001A334A">
        <w:rPr>
          <w:rFonts w:ascii="Calibri Light" w:hAnsi="Calibri Light" w:cs="Calibri Light"/>
          <w:sz w:val="24"/>
          <w:szCs w:val="24"/>
        </w:rPr>
        <w:t>. godine (Klasa: 400-</w:t>
      </w:r>
      <w:r w:rsidR="00B23ACB" w:rsidRPr="001A334A">
        <w:rPr>
          <w:rFonts w:ascii="Calibri Light" w:hAnsi="Calibri Light" w:cs="Calibri Light"/>
          <w:sz w:val="24"/>
          <w:szCs w:val="24"/>
        </w:rPr>
        <w:t>02/</w:t>
      </w:r>
      <w:r w:rsidR="000F5DB8">
        <w:rPr>
          <w:rFonts w:ascii="Calibri Light" w:hAnsi="Calibri Light" w:cs="Calibri Light"/>
          <w:sz w:val="24"/>
          <w:szCs w:val="24"/>
        </w:rPr>
        <w:t>2</w:t>
      </w:r>
      <w:r w:rsidR="00F0257D">
        <w:rPr>
          <w:rFonts w:ascii="Calibri Light" w:hAnsi="Calibri Light" w:cs="Calibri Light"/>
          <w:sz w:val="24"/>
          <w:szCs w:val="24"/>
        </w:rPr>
        <w:t>2</w:t>
      </w:r>
      <w:r w:rsidR="00B23ACB" w:rsidRPr="001A334A">
        <w:rPr>
          <w:rFonts w:ascii="Calibri Light" w:hAnsi="Calibri Light" w:cs="Calibri Light"/>
          <w:sz w:val="24"/>
          <w:szCs w:val="24"/>
        </w:rPr>
        <w:t>-01/</w:t>
      </w:r>
      <w:r w:rsidR="00876E5A">
        <w:rPr>
          <w:rFonts w:ascii="Calibri Light" w:hAnsi="Calibri Light" w:cs="Calibri Light"/>
          <w:sz w:val="24"/>
          <w:szCs w:val="24"/>
        </w:rPr>
        <w:t>2</w:t>
      </w:r>
      <w:r w:rsidR="00F0257D">
        <w:rPr>
          <w:rFonts w:ascii="Calibri Light" w:hAnsi="Calibri Light" w:cs="Calibri Light"/>
          <w:sz w:val="24"/>
          <w:szCs w:val="24"/>
        </w:rPr>
        <w:t>6</w:t>
      </w:r>
      <w:r w:rsidRPr="001A334A">
        <w:rPr>
          <w:rFonts w:ascii="Calibri Light" w:hAnsi="Calibri Light" w:cs="Calibri Light"/>
          <w:sz w:val="24"/>
          <w:szCs w:val="24"/>
        </w:rPr>
        <w:t>, Urbroj: 513-05-0</w:t>
      </w:r>
      <w:r w:rsidR="00B23ACB" w:rsidRPr="001A334A">
        <w:rPr>
          <w:rFonts w:ascii="Calibri Light" w:hAnsi="Calibri Light" w:cs="Calibri Light"/>
          <w:sz w:val="24"/>
          <w:szCs w:val="24"/>
        </w:rPr>
        <w:t>3</w:t>
      </w:r>
      <w:r w:rsidR="00222DAB" w:rsidRPr="001A334A">
        <w:rPr>
          <w:rFonts w:ascii="Calibri Light" w:hAnsi="Calibri Light" w:cs="Calibri Light"/>
          <w:sz w:val="24"/>
          <w:szCs w:val="24"/>
        </w:rPr>
        <w:t>-</w:t>
      </w:r>
      <w:r w:rsidR="000F5DB8">
        <w:rPr>
          <w:rFonts w:ascii="Calibri Light" w:hAnsi="Calibri Light" w:cs="Calibri Light"/>
          <w:sz w:val="24"/>
          <w:szCs w:val="24"/>
        </w:rPr>
        <w:t>2</w:t>
      </w:r>
      <w:r w:rsidR="00F0257D">
        <w:rPr>
          <w:rFonts w:ascii="Calibri Light" w:hAnsi="Calibri Light" w:cs="Calibri Light"/>
          <w:sz w:val="24"/>
          <w:szCs w:val="24"/>
        </w:rPr>
        <w:t>2</w:t>
      </w:r>
      <w:r w:rsidR="00222DAB" w:rsidRPr="001A334A">
        <w:rPr>
          <w:rFonts w:ascii="Calibri Light" w:hAnsi="Calibri Light" w:cs="Calibri Light"/>
          <w:sz w:val="24"/>
          <w:szCs w:val="24"/>
        </w:rPr>
        <w:t>-</w:t>
      </w:r>
      <w:r w:rsidR="00F0257D">
        <w:rPr>
          <w:rFonts w:ascii="Calibri Light" w:hAnsi="Calibri Light" w:cs="Calibri Light"/>
          <w:sz w:val="24"/>
          <w:szCs w:val="24"/>
        </w:rPr>
        <w:t>2</w:t>
      </w:r>
      <w:r w:rsidRPr="001A334A">
        <w:rPr>
          <w:rFonts w:ascii="Calibri Light" w:hAnsi="Calibri Light" w:cs="Calibri Light"/>
          <w:sz w:val="24"/>
          <w:szCs w:val="24"/>
        </w:rPr>
        <w:t xml:space="preserve">) od </w:t>
      </w:r>
      <w:r w:rsidR="00F0257D">
        <w:rPr>
          <w:rFonts w:ascii="Calibri Light" w:hAnsi="Calibri Light" w:cs="Calibri Light"/>
          <w:sz w:val="24"/>
          <w:szCs w:val="24"/>
        </w:rPr>
        <w:t>30</w:t>
      </w:r>
      <w:r w:rsidRPr="001A334A">
        <w:rPr>
          <w:rFonts w:ascii="Calibri Light" w:hAnsi="Calibri Light" w:cs="Calibri Light"/>
          <w:sz w:val="24"/>
          <w:szCs w:val="24"/>
        </w:rPr>
        <w:t xml:space="preserve">. </w:t>
      </w:r>
      <w:r w:rsidR="00B23ACB" w:rsidRPr="001A334A">
        <w:rPr>
          <w:rFonts w:ascii="Calibri Light" w:hAnsi="Calibri Light" w:cs="Calibri Light"/>
          <w:sz w:val="24"/>
          <w:szCs w:val="24"/>
        </w:rPr>
        <w:t>lipnja</w:t>
      </w:r>
      <w:r w:rsidRPr="001A334A">
        <w:rPr>
          <w:rFonts w:ascii="Calibri Light" w:hAnsi="Calibri Light" w:cs="Calibri Light"/>
          <w:sz w:val="24"/>
          <w:szCs w:val="24"/>
        </w:rPr>
        <w:t xml:space="preserve"> 20</w:t>
      </w:r>
      <w:r w:rsidR="000F5DB8">
        <w:rPr>
          <w:rFonts w:ascii="Calibri Light" w:hAnsi="Calibri Light" w:cs="Calibri Light"/>
          <w:sz w:val="24"/>
          <w:szCs w:val="24"/>
        </w:rPr>
        <w:t>2</w:t>
      </w:r>
      <w:r w:rsidR="00F0257D">
        <w:rPr>
          <w:rFonts w:ascii="Calibri Light" w:hAnsi="Calibri Light" w:cs="Calibri Light"/>
          <w:sz w:val="24"/>
          <w:szCs w:val="24"/>
        </w:rPr>
        <w:t>2</w:t>
      </w:r>
      <w:r w:rsidRPr="001A334A">
        <w:rPr>
          <w:rFonts w:ascii="Calibri Light" w:hAnsi="Calibri Light" w:cs="Calibri Light"/>
          <w:sz w:val="24"/>
          <w:szCs w:val="24"/>
        </w:rPr>
        <w:t xml:space="preserve">. godine. </w:t>
      </w:r>
    </w:p>
    <w:p w14:paraId="5A0391D2" w14:textId="3C8D5B21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Financijski izvještaji sastavljeni su na sljedećim obrascima</w:t>
      </w:r>
      <w:r w:rsidR="00F0257D">
        <w:rPr>
          <w:rFonts w:ascii="Calibri Light" w:hAnsi="Calibri Light" w:cs="Calibri Light"/>
          <w:sz w:val="24"/>
          <w:szCs w:val="24"/>
        </w:rPr>
        <w:t xml:space="preserve"> za isto razdoblje</w:t>
      </w:r>
      <w:r w:rsidRPr="001A334A">
        <w:rPr>
          <w:rFonts w:ascii="Calibri Light" w:hAnsi="Calibri Light" w:cs="Calibri Light"/>
          <w:sz w:val="24"/>
          <w:szCs w:val="24"/>
        </w:rPr>
        <w:t xml:space="preserve">: </w:t>
      </w:r>
    </w:p>
    <w:p w14:paraId="55FE1A40" w14:textId="77777777" w:rsidR="00890DBD" w:rsidRPr="001A334A" w:rsidRDefault="00890DBD" w:rsidP="00890DBD">
      <w:pPr>
        <w:pStyle w:val="Odlomakpopisa"/>
        <w:numPr>
          <w:ilvl w:val="0"/>
          <w:numId w:val="3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izvještaj o prihodima i rashodima, primicima i izdacima,</w:t>
      </w:r>
    </w:p>
    <w:p w14:paraId="1041F7D9" w14:textId="6A5C14DF" w:rsidR="00890DBD" w:rsidRDefault="00890DBD" w:rsidP="00890DBD">
      <w:pPr>
        <w:pStyle w:val="Odlomakpopisa"/>
        <w:numPr>
          <w:ilvl w:val="0"/>
          <w:numId w:val="3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obveze i</w:t>
      </w:r>
    </w:p>
    <w:p w14:paraId="6999997C" w14:textId="77777777" w:rsidR="00022DC2" w:rsidRPr="00022DC2" w:rsidRDefault="00022DC2" w:rsidP="00022DC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DCDF734" w14:textId="77777777" w:rsidR="00890DBD" w:rsidRPr="001A334A" w:rsidRDefault="00AD44FC" w:rsidP="00890DBD">
      <w:pPr>
        <w:pStyle w:val="Odlomakpopisa"/>
        <w:numPr>
          <w:ilvl w:val="0"/>
          <w:numId w:val="31"/>
        </w:num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lastRenderedPageBreak/>
        <w:t>b</w:t>
      </w:r>
      <w:r w:rsidR="00890DBD" w:rsidRPr="001A334A">
        <w:rPr>
          <w:rFonts w:ascii="Calibri Light" w:hAnsi="Calibri Light" w:cs="Calibri Light"/>
          <w:sz w:val="24"/>
          <w:szCs w:val="24"/>
        </w:rPr>
        <w:t>ilješke koje su dopuna uz financijske izvještaje (uz obveznu tablicu primljenih zajmova i otplata).</w:t>
      </w:r>
    </w:p>
    <w:p w14:paraId="719168A5" w14:textId="77777777" w:rsidR="00890DBD" w:rsidRPr="001A334A" w:rsidRDefault="00890DBD" w:rsidP="00890DBD">
      <w:p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Bilješke su opisne, brojčane ili kombinirane i njima se obrazlažu pregledi stanja i rokovi dospijeća dugoročnih kredita, pregled  ugovornih odnosa, pregled prihoda i rashoda, primitaka i izdataka gdje se navode razlozi zbog kojih je došlo do većih odstupanja od ostvarenja u izvještajnom razdoblju za prethodnu godinu.</w:t>
      </w:r>
    </w:p>
    <w:p w14:paraId="72686B37" w14:textId="77777777" w:rsidR="00890DBD" w:rsidRPr="001A334A" w:rsidRDefault="00890DBD" w:rsidP="00890DBD">
      <w:p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Priznavanje prihoda i primitaka te rashoda i izdataka iskazanih u financijskim izvještajima Dječjeg vrtića Osijek temeljeno je na modificiranom računovodstvenom načelu nastanka događaja, odnosno:</w:t>
      </w:r>
    </w:p>
    <w:p w14:paraId="2AE5FEC3" w14:textId="77777777" w:rsidR="00890DBD" w:rsidRPr="001A334A" w:rsidRDefault="00890DBD" w:rsidP="00890DBD">
      <w:pPr>
        <w:pStyle w:val="Odlomakpopisa"/>
        <w:numPr>
          <w:ilvl w:val="0"/>
          <w:numId w:val="31"/>
        </w:num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ne iskazuje se rashod amortizacije dugotrajne nefinancijske imovine,</w:t>
      </w:r>
    </w:p>
    <w:p w14:paraId="546B5A54" w14:textId="77777777" w:rsidR="00890DBD" w:rsidRPr="001A334A" w:rsidRDefault="00890DBD" w:rsidP="00890DBD">
      <w:pPr>
        <w:pStyle w:val="Odlomakpopisa"/>
        <w:numPr>
          <w:ilvl w:val="0"/>
          <w:numId w:val="31"/>
        </w:num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ne iskazuju se prihodi i rashodi uslijed promjena vrijednosti nefinancijske imovine,</w:t>
      </w:r>
    </w:p>
    <w:p w14:paraId="35751A0A" w14:textId="77777777" w:rsidR="00890DBD" w:rsidRPr="001A334A" w:rsidRDefault="00890DBD" w:rsidP="00890DBD">
      <w:pPr>
        <w:pStyle w:val="Odlomakpopisa"/>
        <w:numPr>
          <w:ilvl w:val="0"/>
          <w:numId w:val="31"/>
        </w:num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prihodi se priznaju u izvještajnom razdoblju u kojem su postali raspoloživi i pod uvjetom da se mogu izmjeriti,</w:t>
      </w:r>
    </w:p>
    <w:p w14:paraId="6874BD15" w14:textId="77777777" w:rsidR="00890DBD" w:rsidRPr="001A334A" w:rsidRDefault="00890DBD" w:rsidP="00890DBD">
      <w:pPr>
        <w:pStyle w:val="Odlomakpopisa"/>
        <w:numPr>
          <w:ilvl w:val="0"/>
          <w:numId w:val="31"/>
        </w:num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rashodi se priznaju na temelju nastanka poslovnog događaja (obveze) i u izvještajnom razdoblju na koje se odnose  neovisno o plaćanju,</w:t>
      </w:r>
    </w:p>
    <w:p w14:paraId="6186CB75" w14:textId="77777777" w:rsidR="00890DBD" w:rsidRPr="001A334A" w:rsidRDefault="00890DBD" w:rsidP="00890DBD">
      <w:pPr>
        <w:pStyle w:val="Odlomakpopisa"/>
        <w:numPr>
          <w:ilvl w:val="0"/>
          <w:numId w:val="31"/>
        </w:num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 xml:space="preserve">rashodi za utrošak kratkotrajne nefinancijske imovine priznaju se u trenutku nabave i u visini njene nabavne vrijednosti i </w:t>
      </w:r>
    </w:p>
    <w:p w14:paraId="0B3838E0" w14:textId="77777777" w:rsidR="00890DBD" w:rsidRPr="001A334A" w:rsidRDefault="00890DBD" w:rsidP="00890DBD">
      <w:pPr>
        <w:pStyle w:val="Odlomakpopisa"/>
        <w:numPr>
          <w:ilvl w:val="0"/>
          <w:numId w:val="31"/>
        </w:num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za donacije nefinancijske imovine iskazuju se prihodi i rashodi (osim kada se radi o prijenosima između proračuna/proračunskih/izvanproračunskih korisnika koji se izravno evidentiraju kao promjene vlastitih izvora).</w:t>
      </w:r>
    </w:p>
    <w:p w14:paraId="06EA9609" w14:textId="77777777" w:rsidR="00890DBD" w:rsidRPr="001A334A" w:rsidRDefault="00890DBD" w:rsidP="00890DBD">
      <w:p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Dječji vrtić Osijek nije u sustavu PDV-a.</w:t>
      </w:r>
    </w:p>
    <w:p w14:paraId="708A94A2" w14:textId="748A5B11" w:rsidR="00890DBD" w:rsidRPr="001A334A" w:rsidRDefault="00890DBD" w:rsidP="00890DBD">
      <w:pPr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U nastavku je obrazloženje značajnijih odstupanja od ostvarenja u izvještajnom razdoblju</w:t>
      </w:r>
      <w:r w:rsidR="004B4AEA">
        <w:rPr>
          <w:rFonts w:ascii="Calibri Light" w:hAnsi="Calibri Light" w:cs="Calibri Light"/>
          <w:sz w:val="24"/>
          <w:szCs w:val="24"/>
        </w:rPr>
        <w:t xml:space="preserve"> u odnosu na </w:t>
      </w:r>
      <w:r w:rsidRPr="001A334A">
        <w:rPr>
          <w:rFonts w:ascii="Calibri Light" w:hAnsi="Calibri Light" w:cs="Calibri Light"/>
          <w:sz w:val="24"/>
          <w:szCs w:val="24"/>
        </w:rPr>
        <w:t xml:space="preserve"> prethodn</w:t>
      </w:r>
      <w:r w:rsidR="004B4AEA">
        <w:rPr>
          <w:rFonts w:ascii="Calibri Light" w:hAnsi="Calibri Light" w:cs="Calibri Light"/>
          <w:sz w:val="24"/>
          <w:szCs w:val="24"/>
        </w:rPr>
        <w:t>u</w:t>
      </w:r>
      <w:r w:rsidRPr="001A334A">
        <w:rPr>
          <w:rFonts w:ascii="Calibri Light" w:hAnsi="Calibri Light" w:cs="Calibri Light"/>
          <w:sz w:val="24"/>
          <w:szCs w:val="24"/>
        </w:rPr>
        <w:t xml:space="preserve"> godin</w:t>
      </w:r>
      <w:r w:rsidR="004B4AEA">
        <w:rPr>
          <w:rFonts w:ascii="Calibri Light" w:hAnsi="Calibri Light" w:cs="Calibri Light"/>
          <w:sz w:val="24"/>
          <w:szCs w:val="24"/>
        </w:rPr>
        <w:t>u</w:t>
      </w:r>
      <w:r w:rsidRPr="001A334A">
        <w:rPr>
          <w:rFonts w:ascii="Calibri Light" w:hAnsi="Calibri Light" w:cs="Calibri Light"/>
          <w:sz w:val="24"/>
          <w:szCs w:val="24"/>
        </w:rPr>
        <w:t>.</w:t>
      </w:r>
    </w:p>
    <w:p w14:paraId="0F7501FE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6DA198F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481343D6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261E4E1F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73A7CBE2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07458807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11802FD0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7DB70C09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7255AE6D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5C1180DC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26895C1A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7E9F25A9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3A74CAE4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2D986878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4AEC7CB0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</w:rPr>
      </w:pPr>
    </w:p>
    <w:p w14:paraId="6D785582" w14:textId="77777777" w:rsidR="00890DBD" w:rsidRPr="001A334A" w:rsidRDefault="00890DBD" w:rsidP="00890DBD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14:paraId="7BA8DB11" w14:textId="77777777" w:rsidR="00890DBD" w:rsidRPr="001A334A" w:rsidRDefault="00890DBD" w:rsidP="00890DBD">
      <w:pPr>
        <w:pStyle w:val="Odlomakpopisa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1A334A">
        <w:rPr>
          <w:rFonts w:ascii="Calibri Light" w:hAnsi="Calibri Light" w:cs="Calibri Light"/>
          <w:b/>
          <w:sz w:val="28"/>
          <w:szCs w:val="28"/>
        </w:rPr>
        <w:lastRenderedPageBreak/>
        <w:t xml:space="preserve">BILJEŠKE UZ IZVJEŠTAJ O PRIHODIMA I RASHODIMA, </w:t>
      </w:r>
    </w:p>
    <w:p w14:paraId="17E902CE" w14:textId="77777777" w:rsidR="00890DBD" w:rsidRPr="001A334A" w:rsidRDefault="00890DBD" w:rsidP="00890DBD">
      <w:pPr>
        <w:pStyle w:val="Odlomakpopisa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1A334A">
        <w:rPr>
          <w:rFonts w:ascii="Calibri Light" w:hAnsi="Calibri Light" w:cs="Calibri Light"/>
          <w:b/>
          <w:sz w:val="28"/>
          <w:szCs w:val="28"/>
        </w:rPr>
        <w:t>PRIMICIMA I IZDACMA</w:t>
      </w:r>
    </w:p>
    <w:p w14:paraId="611D5467" w14:textId="77777777" w:rsidR="00890DBD" w:rsidRPr="001A334A" w:rsidRDefault="00890DBD" w:rsidP="00890DBD">
      <w:pPr>
        <w:pStyle w:val="Odlomakpopisa"/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14:paraId="3D3BDCC5" w14:textId="77777777" w:rsidR="00890DBD" w:rsidRPr="001A334A" w:rsidRDefault="00890DBD" w:rsidP="00890DBD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29800F10" w14:textId="5236A45A" w:rsidR="00D56049" w:rsidRDefault="00876E5A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Ukupni p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rihodi i primici  Dječjeg vrtića Osijek za </w:t>
      </w:r>
      <w:r w:rsidR="009D5FE8" w:rsidRPr="001A334A">
        <w:rPr>
          <w:rFonts w:ascii="Calibri Light" w:hAnsi="Calibri Light" w:cs="Calibri Light"/>
          <w:sz w:val="24"/>
          <w:szCs w:val="24"/>
        </w:rPr>
        <w:t>razdoblje od 01.01.-30.06.</w:t>
      </w:r>
      <w:r w:rsidR="00890DBD" w:rsidRPr="001A334A">
        <w:rPr>
          <w:rFonts w:ascii="Calibri Light" w:hAnsi="Calibri Light" w:cs="Calibri Light"/>
          <w:sz w:val="24"/>
          <w:szCs w:val="24"/>
        </w:rPr>
        <w:t>20</w:t>
      </w:r>
      <w:r w:rsidR="001D10BF">
        <w:rPr>
          <w:rFonts w:ascii="Calibri Light" w:hAnsi="Calibri Light" w:cs="Calibri Light"/>
          <w:sz w:val="24"/>
          <w:szCs w:val="24"/>
        </w:rPr>
        <w:t>2</w:t>
      </w:r>
      <w:r w:rsidR="002477EF">
        <w:rPr>
          <w:rFonts w:ascii="Calibri Light" w:hAnsi="Calibri Light" w:cs="Calibri Light"/>
          <w:sz w:val="24"/>
          <w:szCs w:val="24"/>
        </w:rPr>
        <w:t>2</w:t>
      </w:r>
      <w:r w:rsidR="00890DBD" w:rsidRPr="001A334A">
        <w:rPr>
          <w:rFonts w:ascii="Calibri Light" w:hAnsi="Calibri Light" w:cs="Calibri Light"/>
          <w:sz w:val="24"/>
          <w:szCs w:val="24"/>
        </w:rPr>
        <w:t>. godin</w:t>
      </w:r>
      <w:r w:rsidR="002B646D" w:rsidRPr="001A334A">
        <w:rPr>
          <w:rFonts w:ascii="Calibri Light" w:hAnsi="Calibri Light" w:cs="Calibri Light"/>
          <w:sz w:val="24"/>
          <w:szCs w:val="24"/>
        </w:rPr>
        <w:t>e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iskazani su u obrascu PR-RAS </w:t>
      </w:r>
      <w:r w:rsidR="00A0028B">
        <w:rPr>
          <w:rFonts w:ascii="Calibri Light" w:hAnsi="Calibri Light" w:cs="Calibri Light"/>
          <w:sz w:val="24"/>
          <w:szCs w:val="24"/>
        </w:rPr>
        <w:t>u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A0028B">
        <w:rPr>
          <w:rFonts w:ascii="Calibri Light" w:hAnsi="Calibri Light" w:cs="Calibri Light"/>
          <w:sz w:val="24"/>
          <w:szCs w:val="24"/>
        </w:rPr>
        <w:t xml:space="preserve">ukupnom </w:t>
      </w:r>
      <w:r w:rsidR="00890DBD" w:rsidRPr="001A334A">
        <w:rPr>
          <w:rFonts w:ascii="Calibri Light" w:hAnsi="Calibri Light" w:cs="Calibri Light"/>
          <w:sz w:val="24"/>
          <w:szCs w:val="24"/>
        </w:rPr>
        <w:t>iznos</w:t>
      </w:r>
      <w:r w:rsidR="00A0028B">
        <w:rPr>
          <w:rFonts w:ascii="Calibri Light" w:hAnsi="Calibri Light" w:cs="Calibri Light"/>
          <w:sz w:val="24"/>
          <w:szCs w:val="24"/>
        </w:rPr>
        <w:t>u od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3</w:t>
      </w:r>
      <w:r w:rsidR="002477EF">
        <w:rPr>
          <w:rFonts w:ascii="Calibri Light" w:hAnsi="Calibri Light" w:cs="Calibri Light"/>
          <w:sz w:val="24"/>
          <w:szCs w:val="24"/>
        </w:rPr>
        <w:t>6.184.43</w:t>
      </w:r>
      <w:r w:rsidR="001E4D3C">
        <w:rPr>
          <w:rFonts w:ascii="Calibri Light" w:hAnsi="Calibri Light" w:cs="Calibri Light"/>
          <w:sz w:val="24"/>
          <w:szCs w:val="24"/>
        </w:rPr>
        <w:t>0</w:t>
      </w:r>
      <w:r w:rsidR="002477EF">
        <w:rPr>
          <w:rFonts w:ascii="Calibri Light" w:hAnsi="Calibri Light" w:cs="Calibri Light"/>
          <w:sz w:val="24"/>
          <w:szCs w:val="24"/>
        </w:rPr>
        <w:t>,46</w:t>
      </w:r>
      <w:r>
        <w:rPr>
          <w:rFonts w:ascii="Calibri Light" w:hAnsi="Calibri Light" w:cs="Calibri Light"/>
          <w:sz w:val="24"/>
          <w:szCs w:val="24"/>
        </w:rPr>
        <w:t xml:space="preserve"> kn</w:t>
      </w:r>
      <w:r w:rsidR="00890DBD" w:rsidRPr="001A334A">
        <w:rPr>
          <w:rFonts w:ascii="Calibri Light" w:hAnsi="Calibri Light" w:cs="Calibri Light"/>
          <w:sz w:val="24"/>
          <w:szCs w:val="24"/>
        </w:rPr>
        <w:t>,</w:t>
      </w:r>
      <w:r w:rsidR="00A0028B">
        <w:rPr>
          <w:rFonts w:ascii="Calibri Light" w:hAnsi="Calibri Light" w:cs="Calibri Light"/>
          <w:sz w:val="24"/>
          <w:szCs w:val="24"/>
        </w:rPr>
        <w:t xml:space="preserve"> te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ukupni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rashodi i izdaci </w:t>
      </w:r>
      <w:r w:rsidR="00A0028B">
        <w:rPr>
          <w:rFonts w:ascii="Calibri Light" w:hAnsi="Calibri Light" w:cs="Calibri Light"/>
          <w:sz w:val="24"/>
          <w:szCs w:val="24"/>
        </w:rPr>
        <w:t xml:space="preserve">u ukupnom iznosu od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2477EF">
        <w:rPr>
          <w:rFonts w:ascii="Calibri Light" w:hAnsi="Calibri Light" w:cs="Calibri Light"/>
          <w:sz w:val="24"/>
          <w:szCs w:val="24"/>
        </w:rPr>
        <w:t>34.486.917,76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kn, </w:t>
      </w:r>
      <w:r>
        <w:rPr>
          <w:rFonts w:ascii="Calibri Light" w:hAnsi="Calibri Light" w:cs="Calibri Light"/>
          <w:sz w:val="24"/>
          <w:szCs w:val="24"/>
        </w:rPr>
        <w:t>ukupni tekući višak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prihoda i primitaka nad </w:t>
      </w:r>
      <w:r>
        <w:rPr>
          <w:rFonts w:ascii="Calibri Light" w:hAnsi="Calibri Light" w:cs="Calibri Light"/>
          <w:sz w:val="24"/>
          <w:szCs w:val="24"/>
        </w:rPr>
        <w:t xml:space="preserve">ukupnim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rashodima i izdacima tekuće godine </w:t>
      </w:r>
      <w:r>
        <w:rPr>
          <w:rFonts w:ascii="Calibri Light" w:hAnsi="Calibri Light" w:cs="Calibri Light"/>
          <w:sz w:val="24"/>
          <w:szCs w:val="24"/>
        </w:rPr>
        <w:t>j</w:t>
      </w:r>
      <w:r w:rsidR="002477EF">
        <w:rPr>
          <w:rFonts w:ascii="Calibri Light" w:hAnsi="Calibri Light" w:cs="Calibri Light"/>
          <w:sz w:val="24"/>
          <w:szCs w:val="24"/>
        </w:rPr>
        <w:t>e 1.697.512,70</w:t>
      </w:r>
      <w:r>
        <w:rPr>
          <w:rFonts w:ascii="Calibri Light" w:hAnsi="Calibri Light" w:cs="Calibri Light"/>
          <w:sz w:val="24"/>
          <w:szCs w:val="24"/>
        </w:rPr>
        <w:t xml:space="preserve"> kn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.  Sa sučeljavanjem </w:t>
      </w:r>
      <w:r w:rsidR="001E4D3C">
        <w:rPr>
          <w:rFonts w:ascii="Calibri Light" w:hAnsi="Calibri Light" w:cs="Calibri Light"/>
          <w:sz w:val="24"/>
          <w:szCs w:val="24"/>
        </w:rPr>
        <w:t>manjka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prihoda iz 20</w:t>
      </w:r>
      <w:r>
        <w:rPr>
          <w:rFonts w:ascii="Calibri Light" w:hAnsi="Calibri Light" w:cs="Calibri Light"/>
          <w:sz w:val="24"/>
          <w:szCs w:val="24"/>
        </w:rPr>
        <w:t>2</w:t>
      </w:r>
      <w:r w:rsidR="001E4D3C">
        <w:rPr>
          <w:rFonts w:ascii="Calibri Light" w:hAnsi="Calibri Light" w:cs="Calibri Light"/>
          <w:sz w:val="24"/>
          <w:szCs w:val="24"/>
        </w:rPr>
        <w:t>1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. godine u iznosu od </w:t>
      </w:r>
      <w:r w:rsidR="001E4D3C">
        <w:rPr>
          <w:rFonts w:ascii="Calibri Light" w:hAnsi="Calibri Light" w:cs="Calibri Light"/>
          <w:sz w:val="24"/>
          <w:szCs w:val="24"/>
        </w:rPr>
        <w:t>173.437,55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kn nad </w:t>
      </w:r>
      <w:r w:rsidR="00F94BAC" w:rsidRPr="001A334A">
        <w:rPr>
          <w:rFonts w:ascii="Calibri Light" w:hAnsi="Calibri Light" w:cs="Calibri Light"/>
          <w:sz w:val="24"/>
          <w:szCs w:val="24"/>
        </w:rPr>
        <w:t xml:space="preserve">tekućim </w:t>
      </w:r>
      <w:r>
        <w:rPr>
          <w:rFonts w:ascii="Calibri Light" w:hAnsi="Calibri Light" w:cs="Calibri Light"/>
          <w:sz w:val="24"/>
          <w:szCs w:val="24"/>
        </w:rPr>
        <w:t>viškom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 prihoda iz  20</w:t>
      </w:r>
      <w:r w:rsidR="00AC49C8">
        <w:rPr>
          <w:rFonts w:ascii="Calibri Light" w:hAnsi="Calibri Light" w:cs="Calibri Light"/>
          <w:sz w:val="24"/>
          <w:szCs w:val="24"/>
        </w:rPr>
        <w:t>2</w:t>
      </w:r>
      <w:r w:rsidR="001E4D3C">
        <w:rPr>
          <w:rFonts w:ascii="Calibri Light" w:hAnsi="Calibri Light" w:cs="Calibri Light"/>
          <w:sz w:val="24"/>
          <w:szCs w:val="24"/>
        </w:rPr>
        <w:t>2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. godine, polugodišnji obračun završavamo sa </w:t>
      </w:r>
      <w:r w:rsidR="003567AF" w:rsidRPr="001A334A">
        <w:rPr>
          <w:rFonts w:ascii="Calibri Light" w:hAnsi="Calibri Light" w:cs="Calibri Light"/>
          <w:sz w:val="24"/>
          <w:szCs w:val="24"/>
        </w:rPr>
        <w:t xml:space="preserve">ukupnim </w:t>
      </w:r>
      <w:r>
        <w:rPr>
          <w:rFonts w:ascii="Calibri Light" w:hAnsi="Calibri Light" w:cs="Calibri Light"/>
          <w:sz w:val="24"/>
          <w:szCs w:val="24"/>
        </w:rPr>
        <w:t xml:space="preserve">viškom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prihoda u </w:t>
      </w:r>
      <w:r w:rsidR="00562E94" w:rsidRPr="001A334A">
        <w:rPr>
          <w:rFonts w:ascii="Calibri Light" w:hAnsi="Calibri Light" w:cs="Calibri Light"/>
          <w:sz w:val="24"/>
          <w:szCs w:val="24"/>
        </w:rPr>
        <w:t xml:space="preserve">ukupnom </w:t>
      </w:r>
      <w:r w:rsidR="00890DBD" w:rsidRPr="001A334A">
        <w:rPr>
          <w:rFonts w:ascii="Calibri Light" w:hAnsi="Calibri Light" w:cs="Calibri Light"/>
          <w:sz w:val="24"/>
          <w:szCs w:val="24"/>
        </w:rPr>
        <w:t>iznosu od</w:t>
      </w:r>
      <w:r w:rsidR="00AC49C8">
        <w:rPr>
          <w:rFonts w:ascii="Calibri Light" w:hAnsi="Calibri Light" w:cs="Calibri Light"/>
          <w:sz w:val="24"/>
          <w:szCs w:val="24"/>
        </w:rPr>
        <w:t xml:space="preserve"> </w:t>
      </w:r>
      <w:r w:rsidR="001E4D3C">
        <w:rPr>
          <w:rFonts w:ascii="Calibri Light" w:hAnsi="Calibri Light" w:cs="Calibri Light"/>
          <w:sz w:val="24"/>
          <w:szCs w:val="24"/>
        </w:rPr>
        <w:t>1.524.075,15</w:t>
      </w:r>
      <w:r>
        <w:rPr>
          <w:rFonts w:ascii="Calibri Light" w:hAnsi="Calibri Light" w:cs="Calibri Light"/>
          <w:sz w:val="24"/>
          <w:szCs w:val="24"/>
        </w:rPr>
        <w:t xml:space="preserve"> kn.</w:t>
      </w:r>
    </w:p>
    <w:p w14:paraId="5CA700F9" w14:textId="77777777" w:rsidR="0047507F" w:rsidRDefault="0047507F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35284B7" w14:textId="334E2FC8" w:rsidR="0047507F" w:rsidRDefault="0047507F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Tekući višak prihoda </w:t>
      </w:r>
      <w:r w:rsidR="007C0280">
        <w:rPr>
          <w:rFonts w:ascii="Calibri Light" w:hAnsi="Calibri Light" w:cs="Calibri Light"/>
          <w:sz w:val="24"/>
          <w:szCs w:val="24"/>
        </w:rPr>
        <w:t xml:space="preserve">u iznosu od </w:t>
      </w:r>
      <w:r w:rsidR="001E4D3C">
        <w:rPr>
          <w:rFonts w:ascii="Calibri Light" w:hAnsi="Calibri Light" w:cs="Calibri Light"/>
          <w:sz w:val="24"/>
          <w:szCs w:val="24"/>
        </w:rPr>
        <w:t>1.524.075,15</w:t>
      </w:r>
      <w:r>
        <w:rPr>
          <w:rFonts w:ascii="Calibri Light" w:hAnsi="Calibri Light" w:cs="Calibri Light"/>
          <w:sz w:val="24"/>
          <w:szCs w:val="24"/>
        </w:rPr>
        <w:t xml:space="preserve"> kn</w:t>
      </w:r>
      <w:r w:rsidR="007C028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sastoji</w:t>
      </w:r>
      <w:r w:rsidR="007C0280">
        <w:rPr>
          <w:rFonts w:ascii="Calibri Light" w:hAnsi="Calibri Light" w:cs="Calibri Light"/>
          <w:sz w:val="24"/>
          <w:szCs w:val="24"/>
        </w:rPr>
        <w:t xml:space="preserve"> se </w:t>
      </w:r>
      <w:r>
        <w:rPr>
          <w:rFonts w:ascii="Calibri Light" w:hAnsi="Calibri Light" w:cs="Calibri Light"/>
          <w:sz w:val="24"/>
          <w:szCs w:val="24"/>
        </w:rPr>
        <w:t xml:space="preserve"> od prihoda </w:t>
      </w:r>
      <w:r w:rsidR="00E72771">
        <w:rPr>
          <w:rFonts w:ascii="Calibri Light" w:hAnsi="Calibri Light" w:cs="Calibri Light"/>
          <w:sz w:val="24"/>
          <w:szCs w:val="24"/>
        </w:rPr>
        <w:t>za posebne namjene u iznosu od 1.</w:t>
      </w:r>
      <w:r w:rsidR="00F82EEE">
        <w:rPr>
          <w:rFonts w:ascii="Calibri Light" w:hAnsi="Calibri Light" w:cs="Calibri Light"/>
          <w:sz w:val="24"/>
          <w:szCs w:val="24"/>
        </w:rPr>
        <w:t>389.252,66</w:t>
      </w:r>
      <w:r w:rsidR="00E72771">
        <w:rPr>
          <w:rFonts w:ascii="Calibri Light" w:hAnsi="Calibri Light" w:cs="Calibri Light"/>
          <w:sz w:val="24"/>
          <w:szCs w:val="24"/>
        </w:rPr>
        <w:t xml:space="preserve"> kn i </w:t>
      </w:r>
      <w:r w:rsidR="00F82EEE">
        <w:rPr>
          <w:rFonts w:ascii="Calibri Light" w:hAnsi="Calibri Light" w:cs="Calibri Light"/>
          <w:sz w:val="24"/>
          <w:szCs w:val="24"/>
        </w:rPr>
        <w:t xml:space="preserve">ukupnih </w:t>
      </w:r>
      <w:r w:rsidR="00E72771">
        <w:rPr>
          <w:rFonts w:ascii="Calibri Light" w:hAnsi="Calibri Light" w:cs="Calibri Light"/>
          <w:sz w:val="24"/>
          <w:szCs w:val="24"/>
        </w:rPr>
        <w:t xml:space="preserve">prihoda </w:t>
      </w:r>
      <w:r w:rsidR="00F82EEE">
        <w:rPr>
          <w:rFonts w:ascii="Calibri Light" w:hAnsi="Calibri Light" w:cs="Calibri Light"/>
          <w:sz w:val="24"/>
          <w:szCs w:val="24"/>
        </w:rPr>
        <w:t xml:space="preserve">od </w:t>
      </w:r>
      <w:r w:rsidR="00E72771">
        <w:rPr>
          <w:rFonts w:ascii="Calibri Light" w:hAnsi="Calibri Light" w:cs="Calibri Light"/>
          <w:sz w:val="24"/>
          <w:szCs w:val="24"/>
        </w:rPr>
        <w:t xml:space="preserve">pomoći </w:t>
      </w:r>
      <w:r w:rsidR="00F82EEE">
        <w:rPr>
          <w:rFonts w:ascii="Calibri Light" w:hAnsi="Calibri Light" w:cs="Calibri Light"/>
          <w:sz w:val="24"/>
          <w:szCs w:val="24"/>
        </w:rPr>
        <w:t xml:space="preserve">Erasmus+, MZO i HZZO-a u iznosu od </w:t>
      </w:r>
      <w:r w:rsidR="00E72771">
        <w:rPr>
          <w:rFonts w:ascii="Calibri Light" w:hAnsi="Calibri Light" w:cs="Calibri Light"/>
          <w:sz w:val="24"/>
          <w:szCs w:val="24"/>
        </w:rPr>
        <w:t xml:space="preserve"> 1</w:t>
      </w:r>
      <w:r w:rsidR="00F82EEE">
        <w:rPr>
          <w:rFonts w:ascii="Calibri Light" w:hAnsi="Calibri Light" w:cs="Calibri Light"/>
          <w:sz w:val="24"/>
          <w:szCs w:val="24"/>
        </w:rPr>
        <w:t>34.822,49</w:t>
      </w:r>
      <w:r w:rsidR="00E72771">
        <w:rPr>
          <w:rFonts w:ascii="Calibri Light" w:hAnsi="Calibri Light" w:cs="Calibri Light"/>
          <w:sz w:val="24"/>
          <w:szCs w:val="24"/>
        </w:rPr>
        <w:t xml:space="preserve"> kn. </w:t>
      </w:r>
    </w:p>
    <w:p w14:paraId="6A1E9FB0" w14:textId="77777777" w:rsidR="00B26594" w:rsidRDefault="00B26594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0CEA7DD" w14:textId="77777777" w:rsidR="00881643" w:rsidRPr="001A334A" w:rsidRDefault="00881643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30A94F7" w14:textId="77777777" w:rsidR="00D56049" w:rsidRPr="001A334A" w:rsidRDefault="00D56049" w:rsidP="00D56049">
      <w:pPr>
        <w:spacing w:after="0"/>
        <w:ind w:left="708"/>
        <w:jc w:val="both"/>
        <w:rPr>
          <w:rFonts w:ascii="Calibri Light" w:hAnsi="Calibri Light" w:cs="Calibri Light"/>
          <w:b/>
          <w:sz w:val="24"/>
          <w:szCs w:val="24"/>
        </w:rPr>
      </w:pPr>
      <w:r w:rsidRPr="001A334A">
        <w:rPr>
          <w:rFonts w:ascii="Calibri Light" w:hAnsi="Calibri Light" w:cs="Calibri Light"/>
          <w:b/>
          <w:sz w:val="24"/>
          <w:szCs w:val="24"/>
        </w:rPr>
        <w:t>1 . PRIHODI I PRIMICI</w:t>
      </w:r>
    </w:p>
    <w:p w14:paraId="48018CBD" w14:textId="77777777" w:rsidR="006A319E" w:rsidRDefault="006A319E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E8113AA" w14:textId="77777777" w:rsidR="00881643" w:rsidRPr="001A334A" w:rsidRDefault="00881643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8DC4BE8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 xml:space="preserve">Bilješka broj </w:t>
      </w:r>
      <w:r w:rsidR="002B646D" w:rsidRPr="001A334A">
        <w:rPr>
          <w:rFonts w:ascii="Calibri Light" w:hAnsi="Calibri Light" w:cs="Calibri Light"/>
          <w:b/>
          <w:sz w:val="24"/>
          <w:szCs w:val="24"/>
          <w:u w:val="single"/>
        </w:rPr>
        <w:t>1</w:t>
      </w: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>. Prihodi poslovanja</w:t>
      </w:r>
    </w:p>
    <w:p w14:paraId="7658D387" w14:textId="77777777" w:rsidR="00890DBD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48B7D07D" w14:textId="77777777" w:rsidR="00881643" w:rsidRPr="001A334A" w:rsidRDefault="00881643" w:rsidP="00890DBD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>,</w:t>
      </w:r>
    </w:p>
    <w:p w14:paraId="200E8651" w14:textId="464068AD" w:rsidR="005323E4" w:rsidRDefault="00F82EEE" w:rsidP="005323E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634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Tekuće p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omoći </w:t>
      </w:r>
      <w:r>
        <w:rPr>
          <w:rFonts w:ascii="Calibri Light" w:hAnsi="Calibri Light" w:cs="Calibri Light"/>
          <w:sz w:val="24"/>
          <w:szCs w:val="24"/>
        </w:rPr>
        <w:t>od izvanproračunskih korisnika su uplate od HZZO-a</w:t>
      </w:r>
      <w:r w:rsidR="00AC7502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AC7502"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>plate</w:t>
      </w:r>
      <w:r w:rsidR="00AC7502">
        <w:rPr>
          <w:rFonts w:ascii="Calibri Light" w:hAnsi="Calibri Light" w:cs="Calibri Light"/>
          <w:sz w:val="24"/>
          <w:szCs w:val="24"/>
        </w:rPr>
        <w:t xml:space="preserve"> se odnose na HZZO koji </w:t>
      </w:r>
      <w:r>
        <w:rPr>
          <w:rFonts w:ascii="Calibri Light" w:hAnsi="Calibri Light" w:cs="Calibri Light"/>
          <w:sz w:val="24"/>
          <w:szCs w:val="24"/>
        </w:rPr>
        <w:t>refund</w:t>
      </w:r>
      <w:r w:rsidR="00AC7502">
        <w:rPr>
          <w:rFonts w:ascii="Calibri Light" w:hAnsi="Calibri Light" w:cs="Calibri Light"/>
          <w:sz w:val="24"/>
          <w:szCs w:val="24"/>
        </w:rPr>
        <w:t xml:space="preserve">ira obvezne zdravstvene </w:t>
      </w:r>
      <w:r>
        <w:rPr>
          <w:rFonts w:ascii="Calibri Light" w:hAnsi="Calibri Light" w:cs="Calibri Light"/>
          <w:sz w:val="24"/>
          <w:szCs w:val="24"/>
        </w:rPr>
        <w:t xml:space="preserve"> pregled</w:t>
      </w:r>
      <w:r w:rsidR="00AC7502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 i veće su za 1.686,00 kn nego </w:t>
      </w:r>
      <w:r w:rsidR="00AC7502">
        <w:rPr>
          <w:rFonts w:ascii="Calibri Light" w:hAnsi="Calibri Light" w:cs="Calibri Light"/>
          <w:sz w:val="24"/>
          <w:szCs w:val="24"/>
        </w:rPr>
        <w:t xml:space="preserve">2021. </w:t>
      </w:r>
      <w:r>
        <w:rPr>
          <w:rFonts w:ascii="Calibri Light" w:hAnsi="Calibri Light" w:cs="Calibri Light"/>
          <w:sz w:val="24"/>
          <w:szCs w:val="24"/>
        </w:rPr>
        <w:t xml:space="preserve"> godine. </w:t>
      </w:r>
    </w:p>
    <w:p w14:paraId="21146AFF" w14:textId="77777777" w:rsidR="007A0B30" w:rsidRPr="001A334A" w:rsidRDefault="007A0B30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759728F" w14:textId="0D5B889B" w:rsidR="007A0B30" w:rsidRPr="001A334A" w:rsidRDefault="00AC7502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636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T</w:t>
      </w:r>
      <w:r w:rsidR="007A0B30" w:rsidRPr="001A334A">
        <w:rPr>
          <w:rFonts w:ascii="Calibri Light" w:hAnsi="Calibri Light" w:cs="Calibri Light"/>
          <w:sz w:val="24"/>
          <w:szCs w:val="24"/>
        </w:rPr>
        <w:t>ekuć</w:t>
      </w:r>
      <w:r w:rsidR="00F638D0">
        <w:rPr>
          <w:rFonts w:ascii="Calibri Light" w:hAnsi="Calibri Light" w:cs="Calibri Light"/>
          <w:sz w:val="24"/>
          <w:szCs w:val="24"/>
        </w:rPr>
        <w:t>e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pomoći proračunskim korisnicima iz proračuna koji im nije nadležan u ukupno</w:t>
      </w:r>
      <w:r w:rsidR="0099013F">
        <w:rPr>
          <w:rFonts w:ascii="Calibri Light" w:hAnsi="Calibri Light" w:cs="Calibri Light"/>
          <w:sz w:val="24"/>
          <w:szCs w:val="24"/>
        </w:rPr>
        <w:t>m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iz</w:t>
      </w:r>
      <w:r w:rsidR="002B646D" w:rsidRPr="001A334A">
        <w:rPr>
          <w:rFonts w:ascii="Calibri Light" w:hAnsi="Calibri Light" w:cs="Calibri Light"/>
          <w:sz w:val="24"/>
          <w:szCs w:val="24"/>
        </w:rPr>
        <w:t xml:space="preserve">nosu od </w:t>
      </w:r>
      <w:r w:rsidR="00AC49C8">
        <w:rPr>
          <w:rFonts w:ascii="Calibri Light" w:hAnsi="Calibri Light" w:cs="Calibri Light"/>
          <w:sz w:val="24"/>
          <w:szCs w:val="24"/>
        </w:rPr>
        <w:t>1.</w:t>
      </w:r>
      <w:r>
        <w:rPr>
          <w:rFonts w:ascii="Calibri Light" w:hAnsi="Calibri Light" w:cs="Calibri Light"/>
          <w:sz w:val="24"/>
          <w:szCs w:val="24"/>
        </w:rPr>
        <w:t>957.957,56</w:t>
      </w:r>
      <w:r w:rsidR="002B646D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F638D0">
        <w:rPr>
          <w:rFonts w:ascii="Calibri Light" w:hAnsi="Calibri Light" w:cs="Calibri Light"/>
          <w:sz w:val="24"/>
          <w:szCs w:val="24"/>
        </w:rPr>
        <w:t>,</w:t>
      </w:r>
      <w:r w:rsidR="002B646D" w:rsidRPr="001A334A">
        <w:rPr>
          <w:rFonts w:ascii="Calibri Light" w:hAnsi="Calibri Light" w:cs="Calibri Light"/>
          <w:sz w:val="24"/>
          <w:szCs w:val="24"/>
        </w:rPr>
        <w:t xml:space="preserve"> sastoj</w:t>
      </w:r>
      <w:r w:rsidR="00F638D0">
        <w:rPr>
          <w:rFonts w:ascii="Calibri Light" w:hAnsi="Calibri Light" w:cs="Calibri Light"/>
          <w:sz w:val="24"/>
          <w:szCs w:val="24"/>
        </w:rPr>
        <w:t>e</w:t>
      </w:r>
      <w:r w:rsidR="002B646D" w:rsidRPr="001A334A">
        <w:rPr>
          <w:rFonts w:ascii="Calibri Light" w:hAnsi="Calibri Light" w:cs="Calibri Light"/>
          <w:sz w:val="24"/>
          <w:szCs w:val="24"/>
        </w:rPr>
        <w:t xml:space="preserve"> se od uplate Općine Čepin u ukupnom iznosu od </w:t>
      </w:r>
      <w:r w:rsidR="005323E4">
        <w:rPr>
          <w:rFonts w:ascii="Calibri Light" w:hAnsi="Calibri Light" w:cs="Calibri Light"/>
          <w:sz w:val="24"/>
          <w:szCs w:val="24"/>
        </w:rPr>
        <w:t>1.</w:t>
      </w:r>
      <w:r>
        <w:rPr>
          <w:rFonts w:ascii="Calibri Light" w:hAnsi="Calibri Light" w:cs="Calibri Light"/>
          <w:sz w:val="24"/>
          <w:szCs w:val="24"/>
        </w:rPr>
        <w:t>764.765,57</w:t>
      </w:r>
      <w:r w:rsidR="002B646D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AC49C8">
        <w:rPr>
          <w:rFonts w:ascii="Calibri Light" w:hAnsi="Calibri Light" w:cs="Calibri Light"/>
          <w:sz w:val="24"/>
          <w:szCs w:val="24"/>
        </w:rPr>
        <w:t xml:space="preserve"> </w:t>
      </w:r>
      <w:r w:rsidR="002B646D" w:rsidRPr="001A334A">
        <w:rPr>
          <w:rFonts w:ascii="Calibri Light" w:hAnsi="Calibri Light" w:cs="Calibri Light"/>
          <w:sz w:val="24"/>
          <w:szCs w:val="24"/>
        </w:rPr>
        <w:t>koji sudjeluj</w:t>
      </w:r>
      <w:r w:rsidR="007C0280">
        <w:rPr>
          <w:rFonts w:ascii="Calibri Light" w:hAnsi="Calibri Light" w:cs="Calibri Light"/>
          <w:sz w:val="24"/>
          <w:szCs w:val="24"/>
        </w:rPr>
        <w:t>e</w:t>
      </w:r>
      <w:r w:rsidR="002B646D" w:rsidRPr="001A334A">
        <w:rPr>
          <w:rFonts w:ascii="Calibri Light" w:hAnsi="Calibri Light" w:cs="Calibri Light"/>
          <w:sz w:val="24"/>
          <w:szCs w:val="24"/>
        </w:rPr>
        <w:t xml:space="preserve"> u refundaciji sufinanciranja cijene usluge za vrtić </w:t>
      </w:r>
      <w:r w:rsidR="00F21B46">
        <w:rPr>
          <w:rFonts w:ascii="Calibri Light" w:hAnsi="Calibri Light" w:cs="Calibri Light"/>
          <w:sz w:val="24"/>
          <w:szCs w:val="24"/>
        </w:rPr>
        <w:t>i</w:t>
      </w:r>
      <w:r w:rsidR="002B646D" w:rsidRPr="001A334A">
        <w:rPr>
          <w:rFonts w:ascii="Calibri Light" w:hAnsi="Calibri Light" w:cs="Calibri Light"/>
          <w:sz w:val="24"/>
          <w:szCs w:val="24"/>
        </w:rPr>
        <w:t xml:space="preserve"> jaslic</w:t>
      </w:r>
      <w:r>
        <w:rPr>
          <w:rFonts w:ascii="Calibri Light" w:hAnsi="Calibri Light" w:cs="Calibri Light"/>
          <w:sz w:val="24"/>
          <w:szCs w:val="24"/>
        </w:rPr>
        <w:t>e</w:t>
      </w:r>
      <w:r w:rsidR="00EB071A" w:rsidRPr="00EB071A">
        <w:rPr>
          <w:rFonts w:ascii="Calibri Light" w:hAnsi="Calibri Light" w:cs="Calibri Light"/>
          <w:sz w:val="24"/>
          <w:szCs w:val="24"/>
        </w:rPr>
        <w:t xml:space="preserve"> </w:t>
      </w:r>
      <w:r w:rsidR="00EB071A" w:rsidRPr="001A334A">
        <w:rPr>
          <w:rFonts w:ascii="Calibri Light" w:hAnsi="Calibri Light" w:cs="Calibri Light"/>
          <w:sz w:val="24"/>
          <w:szCs w:val="24"/>
        </w:rPr>
        <w:t xml:space="preserve">i Općine Vladislavci u  ukupnom iznosu od  </w:t>
      </w:r>
      <w:r w:rsidR="00A95BB9">
        <w:rPr>
          <w:rFonts w:ascii="Calibri Light" w:hAnsi="Calibri Light" w:cs="Calibri Light"/>
          <w:sz w:val="24"/>
          <w:szCs w:val="24"/>
        </w:rPr>
        <w:t>65.451,99</w:t>
      </w:r>
      <w:r w:rsidR="00EB071A">
        <w:rPr>
          <w:rFonts w:ascii="Calibri Light" w:hAnsi="Calibri Light" w:cs="Calibri Light"/>
          <w:sz w:val="24"/>
          <w:szCs w:val="24"/>
        </w:rPr>
        <w:t xml:space="preserve"> </w:t>
      </w:r>
      <w:r w:rsidR="00EB071A" w:rsidRPr="001A334A">
        <w:rPr>
          <w:rFonts w:ascii="Calibri Light" w:hAnsi="Calibri Light" w:cs="Calibri Light"/>
          <w:sz w:val="24"/>
          <w:szCs w:val="24"/>
        </w:rPr>
        <w:t>kn</w:t>
      </w:r>
      <w:r w:rsidR="00EB071A">
        <w:rPr>
          <w:rFonts w:ascii="Calibri Light" w:hAnsi="Calibri Light" w:cs="Calibri Light"/>
          <w:sz w:val="24"/>
          <w:szCs w:val="24"/>
        </w:rPr>
        <w:t xml:space="preserve"> koji sudjeluje u refundaciji plaće za radnicu </w:t>
      </w:r>
      <w:r w:rsidR="00222FD0" w:rsidRPr="001A334A">
        <w:rPr>
          <w:rFonts w:ascii="Calibri Light" w:hAnsi="Calibri Light" w:cs="Calibri Light"/>
          <w:sz w:val="24"/>
          <w:szCs w:val="24"/>
        </w:rPr>
        <w:t>, te uplat</w:t>
      </w:r>
      <w:r w:rsidR="005323E4">
        <w:rPr>
          <w:rFonts w:ascii="Calibri Light" w:hAnsi="Calibri Light" w:cs="Calibri Light"/>
          <w:sz w:val="24"/>
          <w:szCs w:val="24"/>
        </w:rPr>
        <w:t>a</w:t>
      </w:r>
      <w:r w:rsidR="00222FD0" w:rsidRPr="001A334A">
        <w:rPr>
          <w:rFonts w:ascii="Calibri Light" w:hAnsi="Calibri Light" w:cs="Calibri Light"/>
          <w:sz w:val="24"/>
          <w:szCs w:val="24"/>
        </w:rPr>
        <w:t xml:space="preserve"> Ministarstva znanosti obrazovanja u iznosu od </w:t>
      </w:r>
      <w:r w:rsidR="00A95BB9">
        <w:rPr>
          <w:rFonts w:ascii="Calibri Light" w:hAnsi="Calibri Light" w:cs="Calibri Light"/>
          <w:sz w:val="24"/>
          <w:szCs w:val="24"/>
        </w:rPr>
        <w:t>127</w:t>
      </w:r>
      <w:r w:rsidR="00F638D0">
        <w:rPr>
          <w:rFonts w:ascii="Calibri Light" w:hAnsi="Calibri Light" w:cs="Calibri Light"/>
          <w:sz w:val="24"/>
          <w:szCs w:val="24"/>
        </w:rPr>
        <w:t>.</w:t>
      </w:r>
      <w:r w:rsidR="00A95BB9">
        <w:rPr>
          <w:rFonts w:ascii="Calibri Light" w:hAnsi="Calibri Light" w:cs="Calibri Light"/>
          <w:sz w:val="24"/>
          <w:szCs w:val="24"/>
        </w:rPr>
        <w:t>740,00</w:t>
      </w:r>
      <w:r w:rsidR="00222FD0" w:rsidRPr="001A334A">
        <w:rPr>
          <w:rFonts w:ascii="Calibri Light" w:hAnsi="Calibri Light" w:cs="Calibri Light"/>
          <w:sz w:val="24"/>
          <w:szCs w:val="24"/>
        </w:rPr>
        <w:t xml:space="preserve"> kn za </w:t>
      </w:r>
      <w:r w:rsidR="00CF76F7" w:rsidRPr="001A334A">
        <w:rPr>
          <w:rFonts w:ascii="Calibri Light" w:hAnsi="Calibri Light" w:cs="Calibri Light"/>
          <w:sz w:val="24"/>
          <w:szCs w:val="24"/>
        </w:rPr>
        <w:t xml:space="preserve">predškolu, </w:t>
      </w:r>
      <w:r w:rsidR="00F638D0">
        <w:rPr>
          <w:rFonts w:ascii="Calibri Light" w:hAnsi="Calibri Light" w:cs="Calibri Light"/>
          <w:sz w:val="24"/>
          <w:szCs w:val="24"/>
        </w:rPr>
        <w:t xml:space="preserve">za </w:t>
      </w:r>
      <w:r w:rsidR="00CF76F7" w:rsidRPr="001A334A">
        <w:rPr>
          <w:rFonts w:ascii="Calibri Light" w:hAnsi="Calibri Light" w:cs="Calibri Light"/>
          <w:sz w:val="24"/>
          <w:szCs w:val="24"/>
        </w:rPr>
        <w:t xml:space="preserve">djecu s teškoćama u integraciji i </w:t>
      </w:r>
      <w:r w:rsidR="0096401B">
        <w:rPr>
          <w:rFonts w:ascii="Calibri Light" w:hAnsi="Calibri Light" w:cs="Calibri Light"/>
          <w:sz w:val="24"/>
          <w:szCs w:val="24"/>
        </w:rPr>
        <w:t xml:space="preserve">djecu s teškoćama </w:t>
      </w:r>
      <w:r w:rsidR="00CF76F7" w:rsidRPr="001A334A">
        <w:rPr>
          <w:rFonts w:ascii="Calibri Light" w:hAnsi="Calibri Light" w:cs="Calibri Light"/>
          <w:sz w:val="24"/>
          <w:szCs w:val="24"/>
        </w:rPr>
        <w:t>u odgojno – obrazovnim skupinama u svrhu kupnje didaktike, literature</w:t>
      </w:r>
      <w:r w:rsidR="00A0028B">
        <w:rPr>
          <w:rFonts w:ascii="Calibri Light" w:hAnsi="Calibri Light" w:cs="Calibri Light"/>
          <w:sz w:val="24"/>
          <w:szCs w:val="24"/>
        </w:rPr>
        <w:t xml:space="preserve"> i </w:t>
      </w:r>
      <w:r w:rsidR="001A334A">
        <w:rPr>
          <w:rFonts w:ascii="Calibri Light" w:hAnsi="Calibri Light" w:cs="Calibri Light"/>
          <w:sz w:val="24"/>
          <w:szCs w:val="24"/>
        </w:rPr>
        <w:t xml:space="preserve"> </w:t>
      </w:r>
      <w:r w:rsidR="00A0028B">
        <w:rPr>
          <w:rFonts w:ascii="Calibri Light" w:hAnsi="Calibri Light" w:cs="Calibri Light"/>
          <w:sz w:val="24"/>
          <w:szCs w:val="24"/>
        </w:rPr>
        <w:t xml:space="preserve">odlaska stručnog osoblja na </w:t>
      </w:r>
      <w:r w:rsidR="00CF76F7" w:rsidRPr="001A334A">
        <w:rPr>
          <w:rFonts w:ascii="Calibri Light" w:hAnsi="Calibri Light" w:cs="Calibri Light"/>
          <w:sz w:val="24"/>
          <w:szCs w:val="24"/>
        </w:rPr>
        <w:t>stručn</w:t>
      </w:r>
      <w:r w:rsidR="0099013F">
        <w:rPr>
          <w:rFonts w:ascii="Calibri Light" w:hAnsi="Calibri Light" w:cs="Calibri Light"/>
          <w:sz w:val="24"/>
          <w:szCs w:val="24"/>
        </w:rPr>
        <w:t>a</w:t>
      </w:r>
      <w:r w:rsidR="00CF76F7" w:rsidRPr="001A334A">
        <w:rPr>
          <w:rFonts w:ascii="Calibri Light" w:hAnsi="Calibri Light" w:cs="Calibri Light"/>
          <w:sz w:val="24"/>
          <w:szCs w:val="24"/>
        </w:rPr>
        <w:t xml:space="preserve"> os</w:t>
      </w:r>
      <w:r w:rsidR="00A0028B">
        <w:rPr>
          <w:rFonts w:ascii="Calibri Light" w:hAnsi="Calibri Light" w:cs="Calibri Light"/>
          <w:sz w:val="24"/>
          <w:szCs w:val="24"/>
        </w:rPr>
        <w:t>posobljavanj</w:t>
      </w:r>
      <w:r w:rsidR="0099013F">
        <w:rPr>
          <w:rFonts w:ascii="Calibri Light" w:hAnsi="Calibri Light" w:cs="Calibri Light"/>
          <w:sz w:val="24"/>
          <w:szCs w:val="24"/>
        </w:rPr>
        <w:t>a</w:t>
      </w:r>
      <w:r w:rsidR="005323E4">
        <w:rPr>
          <w:rFonts w:ascii="Calibri Light" w:hAnsi="Calibri Light" w:cs="Calibri Light"/>
          <w:sz w:val="24"/>
          <w:szCs w:val="24"/>
        </w:rPr>
        <w:t xml:space="preserve"> </w:t>
      </w:r>
      <w:r w:rsidR="00F638D0">
        <w:rPr>
          <w:rFonts w:ascii="Calibri Light" w:hAnsi="Calibri Light" w:cs="Calibri Light"/>
          <w:sz w:val="24"/>
          <w:szCs w:val="24"/>
        </w:rPr>
        <w:t xml:space="preserve">na </w:t>
      </w:r>
      <w:r w:rsidR="005323E4">
        <w:rPr>
          <w:rFonts w:ascii="Calibri Light" w:hAnsi="Calibri Light" w:cs="Calibri Light"/>
          <w:sz w:val="24"/>
          <w:szCs w:val="24"/>
        </w:rPr>
        <w:t>seminar</w:t>
      </w:r>
      <w:r w:rsidR="00F638D0">
        <w:rPr>
          <w:rFonts w:ascii="Calibri Light" w:hAnsi="Calibri Light" w:cs="Calibri Light"/>
          <w:sz w:val="24"/>
          <w:szCs w:val="24"/>
        </w:rPr>
        <w:t>e</w:t>
      </w:r>
      <w:r w:rsidR="005323E4">
        <w:rPr>
          <w:rFonts w:ascii="Calibri Light" w:hAnsi="Calibri Light" w:cs="Calibri Light"/>
          <w:sz w:val="24"/>
          <w:szCs w:val="24"/>
        </w:rPr>
        <w:t xml:space="preserve"> i tečajeve.</w:t>
      </w:r>
    </w:p>
    <w:p w14:paraId="2D8C9B16" w14:textId="77777777" w:rsidR="004326B1" w:rsidRPr="001A334A" w:rsidRDefault="004326B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BF79DA5" w14:textId="488A7817" w:rsidR="00A95BB9" w:rsidRDefault="00A95BB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Šifra 641 </w:t>
      </w:r>
      <w:r w:rsidR="004326B1" w:rsidRPr="001A334A">
        <w:rPr>
          <w:rFonts w:ascii="Calibri Light" w:hAnsi="Calibri Light" w:cs="Calibri Light"/>
          <w:sz w:val="24"/>
          <w:szCs w:val="24"/>
        </w:rPr>
        <w:t xml:space="preserve"> – </w:t>
      </w:r>
      <w:r w:rsidR="00F638D0"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z w:val="24"/>
          <w:szCs w:val="24"/>
        </w:rPr>
        <w:t>rihodi od financijske imovine u ukupnom iznosu od 74.45 kn su kam</w:t>
      </w:r>
      <w:r w:rsidR="00A50787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te na depozite po viđenju</w:t>
      </w:r>
      <w:r w:rsidR="00F638D0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te ovise o iznosu </w:t>
      </w:r>
      <w:r w:rsidR="00760661">
        <w:rPr>
          <w:rFonts w:ascii="Calibri Light" w:hAnsi="Calibri Light" w:cs="Calibri Light"/>
          <w:sz w:val="24"/>
          <w:szCs w:val="24"/>
        </w:rPr>
        <w:t xml:space="preserve">financijskih sredstva </w:t>
      </w:r>
      <w:r>
        <w:rPr>
          <w:rFonts w:ascii="Calibri Light" w:hAnsi="Calibri Light" w:cs="Calibri Light"/>
          <w:sz w:val="24"/>
          <w:szCs w:val="24"/>
        </w:rPr>
        <w:t xml:space="preserve"> koj</w:t>
      </w:r>
      <w:r w:rsidR="00760661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se nalaz</w:t>
      </w:r>
      <w:r w:rsidR="00760661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 na žiro računu u tom trenutku obračuna. </w:t>
      </w:r>
    </w:p>
    <w:p w14:paraId="78AFAC98" w14:textId="41E8D3EA" w:rsidR="00A95BB9" w:rsidRDefault="00A95BB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6266B3F" w14:textId="1BB26368" w:rsidR="00890DBD" w:rsidRPr="001A334A" w:rsidRDefault="00A95BB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95BB9">
        <w:rPr>
          <w:rFonts w:ascii="Calibri Light" w:hAnsi="Calibri Light" w:cs="Calibri Light"/>
          <w:b/>
          <w:bCs/>
          <w:sz w:val="24"/>
          <w:szCs w:val="24"/>
        </w:rPr>
        <w:lastRenderedPageBreak/>
        <w:t>Šifra 651</w:t>
      </w:r>
      <w:r>
        <w:rPr>
          <w:rFonts w:ascii="Calibri Light" w:hAnsi="Calibri Light" w:cs="Calibri Light"/>
          <w:sz w:val="24"/>
          <w:szCs w:val="24"/>
        </w:rPr>
        <w:t xml:space="preserve"> - </w:t>
      </w:r>
      <w:r w:rsidR="004326B1" w:rsidRPr="001A334A">
        <w:rPr>
          <w:rFonts w:ascii="Calibri Light" w:hAnsi="Calibri Light" w:cs="Calibri Light"/>
          <w:sz w:val="24"/>
          <w:szCs w:val="24"/>
        </w:rPr>
        <w:t xml:space="preserve">Upravne i administrativne pristojbe </w:t>
      </w:r>
      <w:r>
        <w:rPr>
          <w:rFonts w:ascii="Calibri Light" w:hAnsi="Calibri Light" w:cs="Calibri Light"/>
          <w:sz w:val="24"/>
          <w:szCs w:val="24"/>
        </w:rPr>
        <w:t>više se ne primjenjuju, te su iste ukinute 01.09.2021.g (NN 92/2021).</w:t>
      </w:r>
    </w:p>
    <w:p w14:paraId="0AECF19C" w14:textId="77777777" w:rsidR="004326B1" w:rsidRPr="001A334A" w:rsidRDefault="004326B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486CBE1" w14:textId="1C84B8E9" w:rsidR="00D90AF1" w:rsidRPr="001A334A" w:rsidRDefault="002A4878" w:rsidP="00D90AF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652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 xml:space="preserve">Prihodi po posebnim propisima su: </w:t>
      </w:r>
      <w:r w:rsidR="005F5A15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prihod</w:t>
      </w:r>
      <w:r>
        <w:rPr>
          <w:rFonts w:ascii="Calibri Light" w:hAnsi="Calibri Light" w:cs="Calibri Light"/>
          <w:sz w:val="24"/>
          <w:szCs w:val="24"/>
        </w:rPr>
        <w:t>i od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100FAA" w:rsidRPr="001A334A">
        <w:rPr>
          <w:rFonts w:ascii="Calibri Light" w:hAnsi="Calibri Light" w:cs="Calibri Light"/>
          <w:sz w:val="24"/>
          <w:szCs w:val="24"/>
        </w:rPr>
        <w:t xml:space="preserve">roditelja za </w:t>
      </w:r>
      <w:r w:rsidR="00890DBD" w:rsidRPr="001A334A">
        <w:rPr>
          <w:rFonts w:ascii="Calibri Light" w:hAnsi="Calibri Light" w:cs="Calibri Light"/>
          <w:sz w:val="24"/>
          <w:szCs w:val="24"/>
        </w:rPr>
        <w:t>sufinanciranj</w:t>
      </w:r>
      <w:r w:rsidR="00100FAA" w:rsidRPr="001A334A">
        <w:rPr>
          <w:rFonts w:ascii="Calibri Light" w:hAnsi="Calibri Light" w:cs="Calibri Light"/>
          <w:sz w:val="24"/>
          <w:szCs w:val="24"/>
        </w:rPr>
        <w:t>e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cijene usluge za vrtić</w:t>
      </w:r>
      <w:r w:rsidR="002229E7">
        <w:rPr>
          <w:rFonts w:ascii="Calibri Light" w:hAnsi="Calibri Light" w:cs="Calibri Light"/>
          <w:sz w:val="24"/>
          <w:szCs w:val="24"/>
        </w:rPr>
        <w:t xml:space="preserve"> </w:t>
      </w:r>
      <w:r w:rsidR="00F21B46">
        <w:rPr>
          <w:rFonts w:ascii="Calibri Light" w:hAnsi="Calibri Light" w:cs="Calibri Light"/>
          <w:sz w:val="24"/>
          <w:szCs w:val="24"/>
        </w:rPr>
        <w:t>i</w:t>
      </w:r>
      <w:r w:rsidR="002229E7">
        <w:rPr>
          <w:rFonts w:ascii="Calibri Light" w:hAnsi="Calibri Light" w:cs="Calibri Light"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>jaslic</w:t>
      </w:r>
      <w:r w:rsidR="00760661">
        <w:rPr>
          <w:rFonts w:ascii="Calibri Light" w:hAnsi="Calibri Light" w:cs="Calibri Light"/>
          <w:sz w:val="24"/>
          <w:szCs w:val="24"/>
        </w:rPr>
        <w:t>e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u ukupnom iznosu od </w:t>
      </w:r>
      <w:r>
        <w:rPr>
          <w:rFonts w:ascii="Calibri Light" w:hAnsi="Calibri Light" w:cs="Calibri Light"/>
          <w:sz w:val="24"/>
          <w:szCs w:val="24"/>
        </w:rPr>
        <w:t>9.928.118,27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2B646D" w:rsidRPr="001A334A">
        <w:rPr>
          <w:rFonts w:ascii="Calibri Light" w:hAnsi="Calibri Light" w:cs="Calibri Light"/>
          <w:sz w:val="24"/>
          <w:szCs w:val="24"/>
        </w:rPr>
        <w:t>.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D90AF1">
        <w:rPr>
          <w:rFonts w:ascii="Calibri Light" w:hAnsi="Calibri Light" w:cs="Calibri Light"/>
          <w:sz w:val="24"/>
          <w:szCs w:val="24"/>
        </w:rPr>
        <w:t>Ukupni prihod veći je  u odnosu na prošlu 2021. godinu za 609.981,96 kn zbog većeg broja upisane djece u pedagošku godinu 2021</w:t>
      </w:r>
      <w:r w:rsidR="00760661">
        <w:rPr>
          <w:rFonts w:ascii="Calibri Light" w:hAnsi="Calibri Light" w:cs="Calibri Light"/>
          <w:sz w:val="24"/>
          <w:szCs w:val="24"/>
        </w:rPr>
        <w:t>.</w:t>
      </w:r>
      <w:r w:rsidR="00D90AF1">
        <w:rPr>
          <w:rFonts w:ascii="Calibri Light" w:hAnsi="Calibri Light" w:cs="Calibri Light"/>
          <w:sz w:val="24"/>
          <w:szCs w:val="24"/>
        </w:rPr>
        <w:t>/2022.</w:t>
      </w:r>
      <w:r w:rsidR="00760661">
        <w:rPr>
          <w:rFonts w:ascii="Calibri Light" w:hAnsi="Calibri Light" w:cs="Calibri Light"/>
          <w:sz w:val="24"/>
          <w:szCs w:val="24"/>
        </w:rPr>
        <w:t xml:space="preserve"> </w:t>
      </w:r>
      <w:r w:rsidR="00D90AF1">
        <w:rPr>
          <w:rFonts w:ascii="Calibri Light" w:hAnsi="Calibri Light" w:cs="Calibri Light"/>
          <w:sz w:val="24"/>
          <w:szCs w:val="24"/>
        </w:rPr>
        <w:t xml:space="preserve"> za njih 300-tinjak, s obzirom da je bio izvanredni upis još i u listopadu 2021.g.</w:t>
      </w:r>
    </w:p>
    <w:p w14:paraId="3EFD971C" w14:textId="3248572C" w:rsidR="00890DBD" w:rsidRDefault="002B646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U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ove prihode još </w:t>
      </w:r>
      <w:r w:rsidR="005938BF" w:rsidRPr="001A334A">
        <w:rPr>
          <w:rFonts w:ascii="Calibri Light" w:hAnsi="Calibri Light" w:cs="Calibri Light"/>
          <w:sz w:val="24"/>
          <w:szCs w:val="24"/>
        </w:rPr>
        <w:t xml:space="preserve">pripadaju 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i ostali nespomenuti  prihodi po posebnim p</w:t>
      </w:r>
      <w:r w:rsidR="0099013F">
        <w:rPr>
          <w:rFonts w:ascii="Calibri Light" w:hAnsi="Calibri Light" w:cs="Calibri Light"/>
          <w:sz w:val="24"/>
          <w:szCs w:val="24"/>
        </w:rPr>
        <w:t>ropisima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koji su u ukupnom iznosu od </w:t>
      </w:r>
      <w:r w:rsidR="002A4878">
        <w:rPr>
          <w:rFonts w:ascii="Calibri Light" w:hAnsi="Calibri Light" w:cs="Calibri Light"/>
          <w:sz w:val="24"/>
          <w:szCs w:val="24"/>
        </w:rPr>
        <w:t>87.566,69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kn </w:t>
      </w:r>
      <w:r w:rsidR="006D728A" w:rsidRPr="001A334A">
        <w:rPr>
          <w:rFonts w:ascii="Calibri Light" w:hAnsi="Calibri Light" w:cs="Calibri Light"/>
          <w:sz w:val="24"/>
          <w:szCs w:val="24"/>
        </w:rPr>
        <w:t xml:space="preserve">(oni se sastoje od  </w:t>
      </w:r>
      <w:r w:rsidR="007A0B30" w:rsidRPr="001A334A">
        <w:rPr>
          <w:rFonts w:ascii="Calibri Light" w:hAnsi="Calibri Light" w:cs="Calibri Light"/>
          <w:sz w:val="24"/>
          <w:szCs w:val="24"/>
        </w:rPr>
        <w:t>prihod</w:t>
      </w:r>
      <w:r w:rsidR="006D728A" w:rsidRPr="001A334A">
        <w:rPr>
          <w:rFonts w:ascii="Calibri Light" w:hAnsi="Calibri Light" w:cs="Calibri Light"/>
          <w:sz w:val="24"/>
          <w:szCs w:val="24"/>
        </w:rPr>
        <w:t>a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6D728A" w:rsidRPr="001A334A">
        <w:rPr>
          <w:rFonts w:ascii="Calibri Light" w:hAnsi="Calibri Light" w:cs="Calibri Light"/>
          <w:sz w:val="24"/>
          <w:szCs w:val="24"/>
        </w:rPr>
        <w:t xml:space="preserve">za polaganje stručnih ispita u iznosu od 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2A4878">
        <w:rPr>
          <w:rFonts w:ascii="Calibri Light" w:hAnsi="Calibri Light" w:cs="Calibri Light"/>
          <w:sz w:val="24"/>
          <w:szCs w:val="24"/>
        </w:rPr>
        <w:t>81.517,00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kn  i priho</w:t>
      </w:r>
      <w:r w:rsidR="006D728A" w:rsidRPr="001A334A">
        <w:rPr>
          <w:rFonts w:ascii="Calibri Light" w:hAnsi="Calibri Light" w:cs="Calibri Light"/>
          <w:sz w:val="24"/>
          <w:szCs w:val="24"/>
        </w:rPr>
        <w:t>da</w:t>
      </w:r>
      <w:r w:rsidR="007A0B30" w:rsidRPr="001A334A">
        <w:rPr>
          <w:rFonts w:ascii="Calibri Light" w:hAnsi="Calibri Light" w:cs="Calibri Light"/>
          <w:sz w:val="24"/>
          <w:szCs w:val="24"/>
        </w:rPr>
        <w:t xml:space="preserve"> od naplate ovršnih postupaka</w:t>
      </w:r>
      <w:r w:rsidR="006D728A" w:rsidRPr="001A334A">
        <w:rPr>
          <w:rFonts w:ascii="Calibri Light" w:hAnsi="Calibri Light" w:cs="Calibri Light"/>
          <w:sz w:val="24"/>
          <w:szCs w:val="24"/>
        </w:rPr>
        <w:t xml:space="preserve"> u iznosu od </w:t>
      </w:r>
      <w:r w:rsidR="002A4878">
        <w:rPr>
          <w:rFonts w:ascii="Calibri Light" w:hAnsi="Calibri Light" w:cs="Calibri Light"/>
          <w:sz w:val="24"/>
          <w:szCs w:val="24"/>
        </w:rPr>
        <w:t>6.049,69</w:t>
      </w:r>
      <w:r w:rsidR="006D728A" w:rsidRPr="001A334A">
        <w:rPr>
          <w:rFonts w:ascii="Calibri Light" w:hAnsi="Calibri Light" w:cs="Calibri Light"/>
          <w:sz w:val="24"/>
          <w:szCs w:val="24"/>
        </w:rPr>
        <w:t xml:space="preserve"> kn).</w:t>
      </w:r>
    </w:p>
    <w:p w14:paraId="4B6FB45C" w14:textId="77777777" w:rsidR="004326B1" w:rsidRPr="001A334A" w:rsidRDefault="004326B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767162D" w14:textId="68C22111" w:rsidR="00707D67" w:rsidRPr="001A334A" w:rsidRDefault="00D90AF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661</w:t>
      </w:r>
      <w:r w:rsidR="00707D67" w:rsidRPr="001A334A">
        <w:rPr>
          <w:rFonts w:ascii="Calibri Light" w:hAnsi="Calibri Light" w:cs="Calibri Light"/>
          <w:sz w:val="24"/>
          <w:szCs w:val="24"/>
        </w:rPr>
        <w:t xml:space="preserve"> – Prihodi od </w:t>
      </w:r>
      <w:r>
        <w:rPr>
          <w:rFonts w:ascii="Calibri Light" w:hAnsi="Calibri Light" w:cs="Calibri Light"/>
          <w:sz w:val="24"/>
          <w:szCs w:val="24"/>
        </w:rPr>
        <w:t xml:space="preserve">prodaje proizvoda i roba te </w:t>
      </w:r>
      <w:r w:rsidR="00707D67" w:rsidRPr="001A334A">
        <w:rPr>
          <w:rFonts w:ascii="Calibri Light" w:hAnsi="Calibri Light" w:cs="Calibri Light"/>
          <w:sz w:val="24"/>
          <w:szCs w:val="24"/>
        </w:rPr>
        <w:t xml:space="preserve">pruženih usluga su prihodi </w:t>
      </w:r>
      <w:r w:rsidR="00760661">
        <w:rPr>
          <w:rFonts w:ascii="Calibri Light" w:hAnsi="Calibri Light" w:cs="Calibri Light"/>
          <w:sz w:val="24"/>
          <w:szCs w:val="24"/>
        </w:rPr>
        <w:t>od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60661">
        <w:rPr>
          <w:rFonts w:ascii="Calibri Light" w:hAnsi="Calibri Light" w:cs="Calibri Light"/>
          <w:sz w:val="24"/>
          <w:szCs w:val="24"/>
        </w:rPr>
        <w:t xml:space="preserve">prodaje </w:t>
      </w:r>
      <w:r>
        <w:rPr>
          <w:rFonts w:ascii="Calibri Light" w:hAnsi="Calibri Light" w:cs="Calibri Light"/>
          <w:sz w:val="24"/>
          <w:szCs w:val="24"/>
        </w:rPr>
        <w:t>otpad</w:t>
      </w:r>
      <w:r w:rsidR="00760661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m</w:t>
      </w:r>
      <w:r w:rsidR="00D76428">
        <w:rPr>
          <w:rFonts w:ascii="Calibri Light" w:hAnsi="Calibri Light" w:cs="Calibri Light"/>
          <w:sz w:val="24"/>
          <w:szCs w:val="24"/>
        </w:rPr>
        <w:t xml:space="preserve">iješanog </w:t>
      </w:r>
      <w:r>
        <w:rPr>
          <w:rFonts w:ascii="Calibri Light" w:hAnsi="Calibri Light" w:cs="Calibri Light"/>
          <w:sz w:val="24"/>
          <w:szCs w:val="24"/>
        </w:rPr>
        <w:t>materijala</w:t>
      </w:r>
      <w:r w:rsidR="00D76428">
        <w:rPr>
          <w:rFonts w:ascii="Calibri Light" w:hAnsi="Calibri Light" w:cs="Calibri Light"/>
          <w:sz w:val="24"/>
          <w:szCs w:val="24"/>
        </w:rPr>
        <w:t xml:space="preserve">, </w:t>
      </w:r>
      <w:r w:rsidR="00760661">
        <w:rPr>
          <w:rFonts w:ascii="Calibri Light" w:hAnsi="Calibri Light" w:cs="Calibri Light"/>
          <w:sz w:val="24"/>
          <w:szCs w:val="24"/>
        </w:rPr>
        <w:t xml:space="preserve">izvršen </w:t>
      </w:r>
      <w:r w:rsidR="00D76428">
        <w:rPr>
          <w:rFonts w:ascii="Calibri Light" w:hAnsi="Calibri Light" w:cs="Calibri Light"/>
          <w:sz w:val="24"/>
          <w:szCs w:val="24"/>
        </w:rPr>
        <w:t>po otpisu sredstava na Inventuri u iznosu od 1.740,00 kn.</w:t>
      </w:r>
    </w:p>
    <w:p w14:paraId="68CA6D46" w14:textId="77777777" w:rsidR="007B0EE9" w:rsidRDefault="007B0EE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8CF07B9" w14:textId="12C2A249" w:rsidR="004326B1" w:rsidRPr="001A334A" w:rsidRDefault="00D76428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663</w:t>
      </w:r>
      <w:r w:rsidR="004326B1" w:rsidRPr="001A334A">
        <w:rPr>
          <w:rFonts w:ascii="Calibri Light" w:hAnsi="Calibri Light" w:cs="Calibri Light"/>
          <w:sz w:val="24"/>
          <w:szCs w:val="24"/>
        </w:rPr>
        <w:t xml:space="preserve"> – </w:t>
      </w:r>
      <w:r w:rsidR="00226879"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z w:val="24"/>
          <w:szCs w:val="24"/>
        </w:rPr>
        <w:t>onacije od pravnih i fizičkih osoba izvan općeg proračuna i povrat donacija po protestiranim jamstvima</w:t>
      </w:r>
      <w:r w:rsidR="00760661">
        <w:rPr>
          <w:rFonts w:ascii="Calibri Light" w:hAnsi="Calibri Light" w:cs="Calibri Light"/>
          <w:sz w:val="24"/>
          <w:szCs w:val="24"/>
        </w:rPr>
        <w:t xml:space="preserve"> sastoje se od </w:t>
      </w:r>
      <w:r w:rsidR="00113A8A">
        <w:rPr>
          <w:rFonts w:ascii="Calibri Light" w:hAnsi="Calibri Light" w:cs="Calibri Light"/>
          <w:sz w:val="24"/>
          <w:szCs w:val="24"/>
        </w:rPr>
        <w:t xml:space="preserve">donacija </w:t>
      </w:r>
      <w:r w:rsidR="00490496">
        <w:rPr>
          <w:rFonts w:ascii="Calibri Light" w:hAnsi="Calibri Light" w:cs="Calibri Light"/>
          <w:sz w:val="24"/>
          <w:szCs w:val="24"/>
        </w:rPr>
        <w:t xml:space="preserve">Limarski obrt LIM </w:t>
      </w:r>
      <w:r w:rsidR="00113A8A">
        <w:rPr>
          <w:rFonts w:ascii="Calibri Light" w:hAnsi="Calibri Light" w:cs="Calibri Light"/>
          <w:sz w:val="24"/>
          <w:szCs w:val="24"/>
        </w:rPr>
        <w:t xml:space="preserve">za DV </w:t>
      </w:r>
      <w:r w:rsidR="00226879">
        <w:rPr>
          <w:rFonts w:ascii="Calibri Light" w:hAnsi="Calibri Light" w:cs="Calibri Light"/>
          <w:sz w:val="24"/>
          <w:szCs w:val="24"/>
        </w:rPr>
        <w:t xml:space="preserve">Jaglenac </w:t>
      </w:r>
      <w:r w:rsidR="00113A8A">
        <w:rPr>
          <w:rFonts w:ascii="Calibri Light" w:hAnsi="Calibri Light" w:cs="Calibri Light"/>
          <w:sz w:val="24"/>
          <w:szCs w:val="24"/>
        </w:rPr>
        <w:t xml:space="preserve"> -</w:t>
      </w:r>
      <w:r w:rsidR="00226879">
        <w:rPr>
          <w:rFonts w:ascii="Calibri Light" w:hAnsi="Calibri Light" w:cs="Calibri Light"/>
          <w:sz w:val="24"/>
          <w:szCs w:val="24"/>
        </w:rPr>
        <w:t>izrada, dobava i montaža ograde</w:t>
      </w:r>
      <w:r w:rsidR="00490496">
        <w:rPr>
          <w:rFonts w:ascii="Calibri Light" w:hAnsi="Calibri Light" w:cs="Calibri Light"/>
          <w:sz w:val="24"/>
          <w:szCs w:val="24"/>
        </w:rPr>
        <w:t xml:space="preserve"> u iznosu od 2.000,00 kn i </w:t>
      </w:r>
      <w:r w:rsidR="00113A8A">
        <w:rPr>
          <w:rFonts w:ascii="Calibri Light" w:hAnsi="Calibri Light" w:cs="Calibri Light"/>
          <w:sz w:val="24"/>
          <w:szCs w:val="24"/>
        </w:rPr>
        <w:t xml:space="preserve"> </w:t>
      </w:r>
      <w:r w:rsidR="00226879">
        <w:rPr>
          <w:rFonts w:ascii="Calibri Light" w:hAnsi="Calibri Light" w:cs="Calibri Light"/>
          <w:sz w:val="24"/>
          <w:szCs w:val="24"/>
        </w:rPr>
        <w:t>Udrug</w:t>
      </w:r>
      <w:r w:rsidR="0061448A">
        <w:rPr>
          <w:rFonts w:ascii="Calibri Light" w:hAnsi="Calibri Light" w:cs="Calibri Light"/>
          <w:sz w:val="24"/>
          <w:szCs w:val="24"/>
        </w:rPr>
        <w:t>e</w:t>
      </w:r>
      <w:r w:rsidR="00226879">
        <w:rPr>
          <w:rFonts w:ascii="Calibri Light" w:hAnsi="Calibri Light" w:cs="Calibri Light"/>
          <w:sz w:val="24"/>
          <w:szCs w:val="24"/>
        </w:rPr>
        <w:t xml:space="preserve"> Iskra </w:t>
      </w:r>
      <w:r w:rsidR="00490496">
        <w:rPr>
          <w:rFonts w:ascii="Calibri Light" w:hAnsi="Calibri Light" w:cs="Calibri Light"/>
          <w:sz w:val="24"/>
          <w:szCs w:val="24"/>
        </w:rPr>
        <w:t>za DV Mak – računalo i didaktika u iznosu od 5.000,00 kn.</w:t>
      </w:r>
    </w:p>
    <w:p w14:paraId="79681042" w14:textId="77777777" w:rsidR="004326B1" w:rsidRPr="001A334A" w:rsidRDefault="004326B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8449BD4" w14:textId="43C4AEF0" w:rsidR="00263C5A" w:rsidRPr="001A334A" w:rsidRDefault="00490496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671</w:t>
      </w:r>
      <w:r w:rsidR="00890DBD" w:rsidRPr="001A334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– Prihodi </w:t>
      </w:r>
      <w:r w:rsidR="00A123CC" w:rsidRPr="001A334A">
        <w:rPr>
          <w:rFonts w:ascii="Calibri Light" w:hAnsi="Calibri Light" w:cs="Calibri Light"/>
          <w:sz w:val="24"/>
          <w:szCs w:val="24"/>
        </w:rPr>
        <w:t xml:space="preserve">iz nadležnog proračuna za financiranje rashoda poslovanja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veći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su za</w:t>
      </w:r>
      <w:r>
        <w:rPr>
          <w:rFonts w:ascii="Calibri Light" w:hAnsi="Calibri Light" w:cs="Calibri Light"/>
          <w:sz w:val="24"/>
          <w:szCs w:val="24"/>
        </w:rPr>
        <w:t xml:space="preserve"> 3.289.287,81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kn  u odnosu na 20</w:t>
      </w:r>
      <w:r w:rsidR="00A60823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890DBD" w:rsidRPr="001A334A">
        <w:rPr>
          <w:rFonts w:ascii="Calibri Light" w:hAnsi="Calibri Light" w:cs="Calibri Light"/>
          <w:sz w:val="24"/>
          <w:szCs w:val="24"/>
        </w:rPr>
        <w:t>.</w:t>
      </w:r>
      <w:r w:rsidR="004D3518">
        <w:rPr>
          <w:rFonts w:ascii="Calibri Light" w:hAnsi="Calibri Light" w:cs="Calibri Light"/>
          <w:sz w:val="24"/>
          <w:szCs w:val="24"/>
        </w:rPr>
        <w:t xml:space="preserve"> godinu</w:t>
      </w:r>
      <w:r>
        <w:rPr>
          <w:rFonts w:ascii="Calibri Light" w:hAnsi="Calibri Light" w:cs="Calibri Light"/>
          <w:sz w:val="24"/>
          <w:szCs w:val="24"/>
        </w:rPr>
        <w:t xml:space="preserve">, a razlog tome je što su ti </w:t>
      </w:r>
      <w:r w:rsidR="00A60823">
        <w:rPr>
          <w:rFonts w:ascii="Calibri Light" w:hAnsi="Calibri Light" w:cs="Calibri Light"/>
          <w:sz w:val="24"/>
          <w:szCs w:val="24"/>
        </w:rPr>
        <w:t xml:space="preserve">isti prihodi </w:t>
      </w:r>
      <w:r>
        <w:rPr>
          <w:rFonts w:ascii="Calibri Light" w:hAnsi="Calibri Light" w:cs="Calibri Light"/>
          <w:sz w:val="24"/>
          <w:szCs w:val="24"/>
        </w:rPr>
        <w:t xml:space="preserve">bili </w:t>
      </w:r>
      <w:r w:rsidR="00A60823">
        <w:rPr>
          <w:rFonts w:ascii="Calibri Light" w:hAnsi="Calibri Light" w:cs="Calibri Light"/>
          <w:sz w:val="24"/>
          <w:szCs w:val="24"/>
        </w:rPr>
        <w:t xml:space="preserve">umanjeni </w:t>
      </w:r>
      <w:r w:rsidR="001C15F7">
        <w:rPr>
          <w:rFonts w:ascii="Calibri Light" w:hAnsi="Calibri Light" w:cs="Calibri Light"/>
          <w:sz w:val="24"/>
          <w:szCs w:val="24"/>
        </w:rPr>
        <w:t xml:space="preserve">na tom izvoru </w:t>
      </w:r>
      <w:r w:rsidR="004D3518">
        <w:rPr>
          <w:rFonts w:ascii="Calibri Light" w:hAnsi="Calibri Light" w:cs="Calibri Light"/>
          <w:sz w:val="24"/>
          <w:szCs w:val="24"/>
        </w:rPr>
        <w:t xml:space="preserve">po Financijskom planu za 2021.g. </w:t>
      </w:r>
      <w:r w:rsidR="00A60823">
        <w:rPr>
          <w:rFonts w:ascii="Calibri Light" w:hAnsi="Calibri Light" w:cs="Calibri Light"/>
          <w:sz w:val="24"/>
          <w:szCs w:val="24"/>
        </w:rPr>
        <w:t>za 3.430.000,00 kn koje smo dobili prodaj</w:t>
      </w:r>
      <w:r w:rsidR="001C15F7">
        <w:rPr>
          <w:rFonts w:ascii="Calibri Light" w:hAnsi="Calibri Light" w:cs="Calibri Light"/>
          <w:sz w:val="24"/>
          <w:szCs w:val="24"/>
        </w:rPr>
        <w:t>om</w:t>
      </w:r>
      <w:r w:rsidR="00A60823">
        <w:rPr>
          <w:rFonts w:ascii="Calibri Light" w:hAnsi="Calibri Light" w:cs="Calibri Light"/>
          <w:sz w:val="24"/>
          <w:szCs w:val="24"/>
        </w:rPr>
        <w:t xml:space="preserve"> DV Zvončić, pa nam je Grad Osijek </w:t>
      </w:r>
      <w:r w:rsidR="001C15F7">
        <w:rPr>
          <w:rFonts w:ascii="Calibri Light" w:hAnsi="Calibri Light" w:cs="Calibri Light"/>
          <w:sz w:val="24"/>
          <w:szCs w:val="24"/>
        </w:rPr>
        <w:t xml:space="preserve">cijeli </w:t>
      </w:r>
      <w:r w:rsidR="00A60823">
        <w:rPr>
          <w:rFonts w:ascii="Calibri Light" w:hAnsi="Calibri Light" w:cs="Calibri Light"/>
          <w:sz w:val="24"/>
          <w:szCs w:val="24"/>
        </w:rPr>
        <w:t>iznos uplatio preko Cesije</w:t>
      </w:r>
      <w:r w:rsidR="004D3518">
        <w:rPr>
          <w:rFonts w:ascii="Calibri Light" w:hAnsi="Calibri Light" w:cs="Calibri Light"/>
          <w:sz w:val="24"/>
          <w:szCs w:val="24"/>
        </w:rPr>
        <w:t xml:space="preserve"> na izvor vlastitih prihoda</w:t>
      </w:r>
      <w:r w:rsidR="001C15F7">
        <w:rPr>
          <w:rFonts w:ascii="Calibri Light" w:hAnsi="Calibri Light" w:cs="Calibri Light"/>
          <w:sz w:val="24"/>
          <w:szCs w:val="24"/>
        </w:rPr>
        <w:t>, a za taj iznos smanjio opće prihode i primitke</w:t>
      </w:r>
      <w:r>
        <w:rPr>
          <w:rFonts w:ascii="Calibri Light" w:hAnsi="Calibri Light" w:cs="Calibri Light"/>
          <w:sz w:val="24"/>
          <w:szCs w:val="24"/>
        </w:rPr>
        <w:t>, te je ove godine po FP za 2022.g.  sve to iz</w:t>
      </w:r>
      <w:r w:rsidR="00A50787">
        <w:rPr>
          <w:rFonts w:ascii="Calibri Light" w:hAnsi="Calibri Light" w:cs="Calibri Light"/>
          <w:sz w:val="24"/>
          <w:szCs w:val="24"/>
        </w:rPr>
        <w:t>balansirano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14:paraId="6B1AE490" w14:textId="77777777" w:rsidR="007B6A4E" w:rsidRPr="001A334A" w:rsidRDefault="007B6A4E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1BF4C45" w14:textId="79EF77D3" w:rsidR="00D56049" w:rsidRDefault="004978E6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683</w:t>
      </w:r>
      <w:r w:rsidR="00890DBD" w:rsidRPr="001A334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>–</w:t>
      </w:r>
      <w:r w:rsidR="00D429FE" w:rsidRPr="001A334A">
        <w:rPr>
          <w:rFonts w:ascii="Calibri Light" w:hAnsi="Calibri Light" w:cs="Calibri Light"/>
          <w:sz w:val="24"/>
          <w:szCs w:val="24"/>
        </w:rPr>
        <w:t xml:space="preserve">Ostali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prihodi  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u iznosu od </w:t>
      </w:r>
      <w:r>
        <w:rPr>
          <w:rFonts w:ascii="Calibri Light" w:hAnsi="Calibri Light" w:cs="Calibri Light"/>
          <w:sz w:val="24"/>
          <w:szCs w:val="24"/>
        </w:rPr>
        <w:t>5.060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,00 kn </w:t>
      </w:r>
      <w:r w:rsidR="00890DBD" w:rsidRPr="001A334A">
        <w:rPr>
          <w:rFonts w:ascii="Calibri Light" w:hAnsi="Calibri Light" w:cs="Calibri Light"/>
          <w:sz w:val="24"/>
          <w:szCs w:val="24"/>
        </w:rPr>
        <w:t>sa</w:t>
      </w:r>
      <w:r w:rsidR="00D429FE" w:rsidRPr="001A334A">
        <w:rPr>
          <w:rFonts w:ascii="Calibri Light" w:hAnsi="Calibri Light" w:cs="Calibri Light"/>
          <w:sz w:val="24"/>
          <w:szCs w:val="24"/>
        </w:rPr>
        <w:t xml:space="preserve">stoje se od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prihod</w:t>
      </w:r>
      <w:r>
        <w:rPr>
          <w:rFonts w:ascii="Calibri Light" w:hAnsi="Calibri Light" w:cs="Calibri Light"/>
          <w:sz w:val="24"/>
          <w:szCs w:val="24"/>
        </w:rPr>
        <w:t xml:space="preserve">a uplate najma za 4 stana prema </w:t>
      </w:r>
      <w:r w:rsidR="0061448A">
        <w:rPr>
          <w:rFonts w:ascii="Calibri Light" w:hAnsi="Calibri Light" w:cs="Calibri Light"/>
          <w:sz w:val="24"/>
          <w:szCs w:val="24"/>
        </w:rPr>
        <w:t xml:space="preserve">potpisanim </w:t>
      </w:r>
      <w:r>
        <w:rPr>
          <w:rFonts w:ascii="Calibri Light" w:hAnsi="Calibri Light" w:cs="Calibri Light"/>
          <w:sz w:val="24"/>
          <w:szCs w:val="24"/>
        </w:rPr>
        <w:t>Ugovo</w:t>
      </w:r>
      <w:r w:rsidR="0061448A">
        <w:rPr>
          <w:rFonts w:ascii="Calibri Light" w:hAnsi="Calibri Light" w:cs="Calibri Light"/>
          <w:sz w:val="24"/>
          <w:szCs w:val="24"/>
        </w:rPr>
        <w:t>rima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22DDB288" w14:textId="256ECE82" w:rsidR="00B94EA5" w:rsidRDefault="00B94EA5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B2D5974" w14:textId="77777777" w:rsidR="001C15F7" w:rsidRDefault="001C15F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E883485" w14:textId="77777777" w:rsidR="00D56049" w:rsidRPr="001A334A" w:rsidRDefault="00D56049" w:rsidP="00890DBD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>Bilješke broj 2. Prihodi od prodaje nefinancijske imovine</w:t>
      </w:r>
    </w:p>
    <w:p w14:paraId="0A53AD0F" w14:textId="77777777" w:rsidR="00D429FE" w:rsidRDefault="00D429FE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722CAA7" w14:textId="77777777" w:rsidR="00B94EA5" w:rsidRPr="001A334A" w:rsidRDefault="00B94EA5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D6BCBBE" w14:textId="097DE4B6" w:rsidR="00602FB4" w:rsidRDefault="004978E6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721</w:t>
      </w:r>
      <w:r w:rsidR="00D429FE" w:rsidRPr="001A334A">
        <w:rPr>
          <w:rFonts w:ascii="Calibri Light" w:hAnsi="Calibri Light" w:cs="Calibri Light"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Sastoje se od p</w:t>
      </w:r>
      <w:r w:rsidR="00D429FE" w:rsidRPr="001A334A">
        <w:rPr>
          <w:rFonts w:ascii="Calibri Light" w:hAnsi="Calibri Light" w:cs="Calibri Light"/>
          <w:sz w:val="24"/>
          <w:szCs w:val="24"/>
        </w:rPr>
        <w:t>rihod</w:t>
      </w:r>
      <w:r w:rsidR="00C50B2C">
        <w:rPr>
          <w:rFonts w:ascii="Calibri Light" w:hAnsi="Calibri Light" w:cs="Calibri Light"/>
          <w:sz w:val="24"/>
          <w:szCs w:val="24"/>
        </w:rPr>
        <w:t>a</w:t>
      </w:r>
      <w:r w:rsidR="00D429FE" w:rsidRPr="001A33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</w:t>
      </w:r>
      <w:r w:rsidR="00D429FE" w:rsidRPr="001A334A">
        <w:rPr>
          <w:rFonts w:ascii="Calibri Light" w:hAnsi="Calibri Light" w:cs="Calibri Light"/>
          <w:sz w:val="24"/>
          <w:szCs w:val="24"/>
        </w:rPr>
        <w:t xml:space="preserve"> stamben</w:t>
      </w:r>
      <w:r w:rsidR="00C50B2C">
        <w:rPr>
          <w:rFonts w:ascii="Calibri Light" w:hAnsi="Calibri Light" w:cs="Calibri Light"/>
          <w:sz w:val="24"/>
          <w:szCs w:val="24"/>
        </w:rPr>
        <w:t>e</w:t>
      </w:r>
      <w:r w:rsidR="00D429FE" w:rsidRPr="001A334A">
        <w:rPr>
          <w:rFonts w:ascii="Calibri Light" w:hAnsi="Calibri Light" w:cs="Calibri Light"/>
          <w:sz w:val="24"/>
          <w:szCs w:val="24"/>
        </w:rPr>
        <w:t xml:space="preserve"> objekt</w:t>
      </w:r>
      <w:r w:rsidR="00C50B2C">
        <w:rPr>
          <w:rFonts w:ascii="Calibri Light" w:hAnsi="Calibri Light" w:cs="Calibri Light"/>
          <w:sz w:val="24"/>
          <w:szCs w:val="24"/>
        </w:rPr>
        <w:t>e</w:t>
      </w:r>
      <w:r w:rsidR="00D429FE" w:rsidRPr="001A33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u iznosu od 1.268,68 </w:t>
      </w:r>
      <w:r w:rsidR="00C50B2C">
        <w:rPr>
          <w:rFonts w:ascii="Calibri Light" w:hAnsi="Calibri Light" w:cs="Calibri Light"/>
          <w:sz w:val="24"/>
          <w:szCs w:val="24"/>
        </w:rPr>
        <w:t xml:space="preserve">kn </w:t>
      </w:r>
      <w:r w:rsidR="0061448A">
        <w:rPr>
          <w:rFonts w:ascii="Calibri Light" w:hAnsi="Calibri Light" w:cs="Calibri Light"/>
          <w:sz w:val="24"/>
          <w:szCs w:val="24"/>
        </w:rPr>
        <w:t xml:space="preserve">to su prihodi </w:t>
      </w:r>
      <w:r w:rsidR="00D429FE" w:rsidRPr="001A334A">
        <w:rPr>
          <w:rFonts w:ascii="Calibri Light" w:hAnsi="Calibri Light" w:cs="Calibri Light"/>
          <w:sz w:val="24"/>
          <w:szCs w:val="24"/>
        </w:rPr>
        <w:t>od Zavoda za stanovanje</w:t>
      </w:r>
      <w:r>
        <w:rPr>
          <w:rFonts w:ascii="Calibri Light" w:hAnsi="Calibri Light" w:cs="Calibri Light"/>
          <w:sz w:val="24"/>
          <w:szCs w:val="24"/>
        </w:rPr>
        <w:t xml:space="preserve"> i p</w:t>
      </w:r>
      <w:r w:rsidR="00602FB4">
        <w:rPr>
          <w:rFonts w:ascii="Calibri Light" w:hAnsi="Calibri Light" w:cs="Calibri Light"/>
          <w:sz w:val="24"/>
          <w:szCs w:val="24"/>
        </w:rPr>
        <w:t>rihod</w:t>
      </w:r>
      <w:r w:rsidR="00C50B2C">
        <w:rPr>
          <w:rFonts w:ascii="Calibri Light" w:hAnsi="Calibri Light" w:cs="Calibri Light"/>
          <w:sz w:val="24"/>
          <w:szCs w:val="24"/>
        </w:rPr>
        <w:t>a</w:t>
      </w:r>
      <w:r w:rsidR="00602FB4">
        <w:rPr>
          <w:rFonts w:ascii="Calibri Light" w:hAnsi="Calibri Light" w:cs="Calibri Light"/>
          <w:sz w:val="24"/>
          <w:szCs w:val="24"/>
        </w:rPr>
        <w:t xml:space="preserve"> od poslovnih objekata </w:t>
      </w:r>
      <w:r>
        <w:rPr>
          <w:rFonts w:ascii="Calibri Light" w:hAnsi="Calibri Light" w:cs="Calibri Light"/>
          <w:sz w:val="24"/>
          <w:szCs w:val="24"/>
        </w:rPr>
        <w:t xml:space="preserve">kojih nemamo u 2022.g., jer smo prošle godine uprihodili </w:t>
      </w:r>
      <w:r w:rsidR="00602FB4">
        <w:rPr>
          <w:rFonts w:ascii="Calibri Light" w:hAnsi="Calibri Light" w:cs="Calibri Light"/>
          <w:sz w:val="24"/>
          <w:szCs w:val="24"/>
        </w:rPr>
        <w:t xml:space="preserve">iznos od 3.430.000,00 kn </w:t>
      </w:r>
      <w:r w:rsidR="001C15F7">
        <w:rPr>
          <w:rFonts w:ascii="Calibri Light" w:hAnsi="Calibri Light" w:cs="Calibri Light"/>
          <w:sz w:val="24"/>
          <w:szCs w:val="24"/>
        </w:rPr>
        <w:t xml:space="preserve">od  </w:t>
      </w:r>
      <w:r w:rsidR="00602FB4">
        <w:rPr>
          <w:rFonts w:ascii="Calibri Light" w:hAnsi="Calibri Light" w:cs="Calibri Light"/>
          <w:sz w:val="24"/>
          <w:szCs w:val="24"/>
        </w:rPr>
        <w:t>prodaj</w:t>
      </w:r>
      <w:r w:rsidR="001C15F7">
        <w:rPr>
          <w:rFonts w:ascii="Calibri Light" w:hAnsi="Calibri Light" w:cs="Calibri Light"/>
          <w:sz w:val="24"/>
          <w:szCs w:val="24"/>
        </w:rPr>
        <w:t>e</w:t>
      </w:r>
      <w:r w:rsidR="00602FB4">
        <w:rPr>
          <w:rFonts w:ascii="Calibri Light" w:hAnsi="Calibri Light" w:cs="Calibri Light"/>
          <w:sz w:val="24"/>
          <w:szCs w:val="24"/>
        </w:rPr>
        <w:t xml:space="preserve"> DV Zvončić</w:t>
      </w:r>
      <w:r w:rsidR="001C15F7">
        <w:rPr>
          <w:rFonts w:ascii="Calibri Light" w:hAnsi="Calibri Light" w:cs="Calibri Light"/>
          <w:sz w:val="24"/>
          <w:szCs w:val="24"/>
        </w:rPr>
        <w:t xml:space="preserve"> čiji je iznos Grad Osijek uplatio preko cesije na izvor vlastitih prihoda u cijelosti i služi</w:t>
      </w:r>
      <w:r w:rsidR="00C50B2C">
        <w:rPr>
          <w:rFonts w:ascii="Calibri Light" w:hAnsi="Calibri Light" w:cs="Calibri Light"/>
          <w:sz w:val="24"/>
          <w:szCs w:val="24"/>
        </w:rPr>
        <w:t xml:space="preserve">li su </w:t>
      </w:r>
      <w:r w:rsidR="001C15F7">
        <w:rPr>
          <w:rFonts w:ascii="Calibri Light" w:hAnsi="Calibri Light" w:cs="Calibri Light"/>
          <w:sz w:val="24"/>
          <w:szCs w:val="24"/>
        </w:rPr>
        <w:t xml:space="preserve"> za mjesečno podmirenje rashoda za zaposlene – plaće.</w:t>
      </w:r>
    </w:p>
    <w:p w14:paraId="5CCA6A3F" w14:textId="5B8EFA61" w:rsidR="001C15F7" w:rsidRDefault="001C15F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7285214" w14:textId="77777777" w:rsidR="00C50B2C" w:rsidRPr="001A334A" w:rsidRDefault="00C50B2C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4DA9AD0" w14:textId="0C793256" w:rsidR="00D56049" w:rsidRDefault="00D5604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F3AD8E9" w14:textId="77777777" w:rsidR="00D56049" w:rsidRPr="001A334A" w:rsidRDefault="00D56049" w:rsidP="00D56049">
      <w:pPr>
        <w:spacing w:after="0"/>
        <w:ind w:left="708"/>
        <w:jc w:val="both"/>
        <w:rPr>
          <w:rFonts w:ascii="Calibri Light" w:hAnsi="Calibri Light" w:cs="Calibri Light"/>
          <w:b/>
          <w:sz w:val="24"/>
          <w:szCs w:val="24"/>
        </w:rPr>
      </w:pPr>
      <w:r w:rsidRPr="001A334A">
        <w:rPr>
          <w:rFonts w:ascii="Calibri Light" w:hAnsi="Calibri Light" w:cs="Calibri Light"/>
          <w:b/>
          <w:sz w:val="24"/>
          <w:szCs w:val="24"/>
        </w:rPr>
        <w:lastRenderedPageBreak/>
        <w:t>2. RASHODI I IZDACI</w:t>
      </w:r>
    </w:p>
    <w:p w14:paraId="3FA05A01" w14:textId="77777777" w:rsidR="00C60CC1" w:rsidRDefault="00C60CC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5A9BFD8" w14:textId="77777777" w:rsidR="00881643" w:rsidRPr="001A334A" w:rsidRDefault="00881643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C316F06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 xml:space="preserve">Bilješka broj </w:t>
      </w:r>
      <w:r w:rsidR="00D56049" w:rsidRPr="001A334A">
        <w:rPr>
          <w:rFonts w:ascii="Calibri Light" w:hAnsi="Calibri Light" w:cs="Calibri Light"/>
          <w:b/>
          <w:sz w:val="24"/>
          <w:szCs w:val="24"/>
          <w:u w:val="single"/>
        </w:rPr>
        <w:t>1</w:t>
      </w: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>. Rashodi poslovanja</w:t>
      </w:r>
    </w:p>
    <w:p w14:paraId="6F7D23CD" w14:textId="77777777" w:rsidR="00890DBD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2ED35B85" w14:textId="77777777" w:rsidR="00881643" w:rsidRPr="001A334A" w:rsidRDefault="00881643" w:rsidP="00890DBD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42948D63" w14:textId="57CA9F27" w:rsidR="008E6648" w:rsidRDefault="00C50B2C" w:rsidP="008E664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311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– Rashodi za plaće </w:t>
      </w:r>
      <w:r>
        <w:rPr>
          <w:rFonts w:ascii="Calibri Light" w:hAnsi="Calibri Light" w:cs="Calibri Light"/>
          <w:sz w:val="24"/>
          <w:szCs w:val="24"/>
        </w:rPr>
        <w:t xml:space="preserve">sastoje se od rashoda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za redovan rad </w:t>
      </w:r>
      <w:r w:rsidR="00525BF9">
        <w:rPr>
          <w:rFonts w:ascii="Calibri Light" w:hAnsi="Calibri Light" w:cs="Calibri Light"/>
          <w:sz w:val="24"/>
          <w:szCs w:val="24"/>
        </w:rPr>
        <w:t xml:space="preserve">u iznosu od 22.892.227,96 kn </w:t>
      </w:r>
      <w:r>
        <w:rPr>
          <w:rFonts w:ascii="Calibri Light" w:hAnsi="Calibri Light" w:cs="Calibri Light"/>
          <w:sz w:val="24"/>
          <w:szCs w:val="24"/>
        </w:rPr>
        <w:t xml:space="preserve">i prekovremeni rad u ukupno iznosu </w:t>
      </w:r>
      <w:r w:rsidR="00525BF9">
        <w:rPr>
          <w:rFonts w:ascii="Calibri Light" w:hAnsi="Calibri Light" w:cs="Calibri Light"/>
          <w:sz w:val="24"/>
          <w:szCs w:val="24"/>
        </w:rPr>
        <w:t xml:space="preserve">99.397,02 </w:t>
      </w:r>
      <w:r>
        <w:rPr>
          <w:rFonts w:ascii="Calibri Light" w:hAnsi="Calibri Light" w:cs="Calibri Light"/>
          <w:sz w:val="24"/>
          <w:szCs w:val="24"/>
        </w:rPr>
        <w:t xml:space="preserve"> kn</w:t>
      </w:r>
      <w:r w:rsidR="00525BF9">
        <w:rPr>
          <w:rFonts w:ascii="Calibri Light" w:hAnsi="Calibri Light" w:cs="Calibri Light"/>
          <w:sz w:val="24"/>
          <w:szCs w:val="24"/>
        </w:rPr>
        <w:t xml:space="preserve">. Ukupan iznos za bruto plaće </w:t>
      </w:r>
      <w:r w:rsidR="00E61122">
        <w:rPr>
          <w:rFonts w:ascii="Calibri Light" w:hAnsi="Calibri Light" w:cs="Calibri Light"/>
          <w:sz w:val="24"/>
          <w:szCs w:val="24"/>
        </w:rPr>
        <w:t>veći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525BF9">
        <w:rPr>
          <w:rFonts w:ascii="Calibri Light" w:hAnsi="Calibri Light" w:cs="Calibri Light"/>
          <w:sz w:val="24"/>
          <w:szCs w:val="24"/>
        </w:rPr>
        <w:t xml:space="preserve">je </w:t>
      </w:r>
      <w:r w:rsidR="00890DBD" w:rsidRPr="001A334A">
        <w:rPr>
          <w:rFonts w:ascii="Calibri Light" w:hAnsi="Calibri Light" w:cs="Calibri Light"/>
          <w:sz w:val="24"/>
          <w:szCs w:val="24"/>
        </w:rPr>
        <w:t>u odnosu na 20</w:t>
      </w:r>
      <w:r w:rsidR="00602FB4">
        <w:rPr>
          <w:rFonts w:ascii="Calibri Light" w:hAnsi="Calibri Light" w:cs="Calibri Light"/>
          <w:sz w:val="24"/>
          <w:szCs w:val="24"/>
        </w:rPr>
        <w:t>2</w:t>
      </w:r>
      <w:r w:rsidR="00E61122">
        <w:rPr>
          <w:rFonts w:ascii="Calibri Light" w:hAnsi="Calibri Light" w:cs="Calibri Light"/>
          <w:sz w:val="24"/>
          <w:szCs w:val="24"/>
        </w:rPr>
        <w:t>1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.g. u </w:t>
      </w:r>
      <w:r w:rsidR="00D56049" w:rsidRPr="001A334A">
        <w:rPr>
          <w:rFonts w:ascii="Calibri Light" w:hAnsi="Calibri Light" w:cs="Calibri Light"/>
          <w:sz w:val="24"/>
          <w:szCs w:val="24"/>
        </w:rPr>
        <w:t xml:space="preserve">ukupnom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iznosu od </w:t>
      </w:r>
      <w:r w:rsidR="00602FB4">
        <w:rPr>
          <w:rFonts w:ascii="Calibri Light" w:hAnsi="Calibri Light" w:cs="Calibri Light"/>
          <w:sz w:val="24"/>
          <w:szCs w:val="24"/>
        </w:rPr>
        <w:t>1.</w:t>
      </w:r>
      <w:r w:rsidR="00E61122">
        <w:rPr>
          <w:rFonts w:ascii="Calibri Light" w:hAnsi="Calibri Light" w:cs="Calibri Light"/>
          <w:sz w:val="24"/>
          <w:szCs w:val="24"/>
        </w:rPr>
        <w:t>213.357,98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B63504" w:rsidRPr="001A334A">
        <w:rPr>
          <w:rFonts w:ascii="Calibri Light" w:hAnsi="Calibri Light" w:cs="Calibri Light"/>
          <w:sz w:val="24"/>
          <w:szCs w:val="24"/>
        </w:rPr>
        <w:t xml:space="preserve">, </w:t>
      </w:r>
      <w:r w:rsidR="00D56049" w:rsidRPr="001A334A">
        <w:rPr>
          <w:rFonts w:ascii="Calibri Light" w:hAnsi="Calibri Light" w:cs="Calibri Light"/>
          <w:sz w:val="24"/>
          <w:szCs w:val="24"/>
        </w:rPr>
        <w:t>jer je</w:t>
      </w:r>
      <w:r w:rsidR="00B63504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610348">
        <w:rPr>
          <w:rFonts w:ascii="Calibri Light" w:hAnsi="Calibri Light" w:cs="Calibri Light"/>
          <w:sz w:val="24"/>
          <w:szCs w:val="24"/>
        </w:rPr>
        <w:t xml:space="preserve">prvo </w:t>
      </w:r>
      <w:r w:rsidR="00B63504" w:rsidRPr="001A334A">
        <w:rPr>
          <w:rFonts w:ascii="Calibri Light" w:hAnsi="Calibri Light" w:cs="Calibri Light"/>
          <w:sz w:val="24"/>
          <w:szCs w:val="24"/>
        </w:rPr>
        <w:t xml:space="preserve">došlo </w:t>
      </w:r>
      <w:r w:rsidR="00610348">
        <w:rPr>
          <w:rFonts w:ascii="Calibri Light" w:hAnsi="Calibri Light" w:cs="Calibri Light"/>
          <w:sz w:val="24"/>
          <w:szCs w:val="24"/>
        </w:rPr>
        <w:t xml:space="preserve">do povećanja osnovice </w:t>
      </w:r>
      <w:r w:rsidR="00AD76C5">
        <w:rPr>
          <w:rFonts w:ascii="Calibri Light" w:hAnsi="Calibri Light" w:cs="Calibri Light"/>
          <w:sz w:val="24"/>
          <w:szCs w:val="24"/>
        </w:rPr>
        <w:t xml:space="preserve">plaće </w:t>
      </w:r>
      <w:r w:rsidR="00610348">
        <w:rPr>
          <w:rFonts w:ascii="Calibri Light" w:hAnsi="Calibri Light" w:cs="Calibri Light"/>
          <w:sz w:val="24"/>
          <w:szCs w:val="24"/>
        </w:rPr>
        <w:t xml:space="preserve">od 4% u 2021.g., zatim i </w:t>
      </w:r>
      <w:r w:rsidR="00857822">
        <w:rPr>
          <w:rFonts w:ascii="Calibri Light" w:hAnsi="Calibri Light" w:cs="Calibri Light"/>
          <w:sz w:val="24"/>
          <w:szCs w:val="24"/>
        </w:rPr>
        <w:t>od 01.</w:t>
      </w:r>
      <w:r w:rsidR="00E61122">
        <w:rPr>
          <w:rFonts w:ascii="Calibri Light" w:hAnsi="Calibri Light" w:cs="Calibri Light"/>
          <w:sz w:val="24"/>
          <w:szCs w:val="24"/>
        </w:rPr>
        <w:t>05.</w:t>
      </w:r>
      <w:r w:rsidR="00857822">
        <w:rPr>
          <w:rFonts w:ascii="Calibri Light" w:hAnsi="Calibri Light" w:cs="Calibri Light"/>
          <w:sz w:val="24"/>
          <w:szCs w:val="24"/>
        </w:rPr>
        <w:t xml:space="preserve"> 202</w:t>
      </w:r>
      <w:r w:rsidR="00AD76C5">
        <w:rPr>
          <w:rFonts w:ascii="Calibri Light" w:hAnsi="Calibri Light" w:cs="Calibri Light"/>
          <w:sz w:val="24"/>
          <w:szCs w:val="24"/>
        </w:rPr>
        <w:t>2</w:t>
      </w:r>
      <w:r w:rsidR="00857822">
        <w:rPr>
          <w:rFonts w:ascii="Calibri Light" w:hAnsi="Calibri Light" w:cs="Calibri Light"/>
          <w:sz w:val="24"/>
          <w:szCs w:val="24"/>
        </w:rPr>
        <w:t xml:space="preserve">.g. 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za </w:t>
      </w:r>
      <w:r w:rsidR="00602FB4">
        <w:rPr>
          <w:rFonts w:ascii="Calibri Light" w:hAnsi="Calibri Light" w:cs="Calibri Light"/>
          <w:sz w:val="24"/>
          <w:szCs w:val="24"/>
        </w:rPr>
        <w:t>4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% prema </w:t>
      </w:r>
      <w:r w:rsidR="00602FB4">
        <w:rPr>
          <w:rFonts w:ascii="Calibri Light" w:hAnsi="Calibri Light" w:cs="Calibri Light"/>
          <w:sz w:val="24"/>
          <w:szCs w:val="24"/>
        </w:rPr>
        <w:t xml:space="preserve">Odluci </w:t>
      </w:r>
      <w:r w:rsidR="00525BF9">
        <w:rPr>
          <w:rFonts w:ascii="Calibri Light" w:hAnsi="Calibri Light" w:cs="Calibri Light"/>
          <w:sz w:val="24"/>
          <w:szCs w:val="24"/>
        </w:rPr>
        <w:t xml:space="preserve">Vlade </w:t>
      </w:r>
      <w:r w:rsidR="00602FB4">
        <w:rPr>
          <w:rFonts w:ascii="Calibri Light" w:hAnsi="Calibri Light" w:cs="Calibri Light"/>
          <w:sz w:val="24"/>
          <w:szCs w:val="24"/>
        </w:rPr>
        <w:t>RH</w:t>
      </w:r>
      <w:r w:rsidR="00E61122">
        <w:rPr>
          <w:rFonts w:ascii="Calibri Light" w:hAnsi="Calibri Light" w:cs="Calibri Light"/>
          <w:sz w:val="24"/>
          <w:szCs w:val="24"/>
        </w:rPr>
        <w:t xml:space="preserve"> i Sindikata (s isplatom u lipnju 2022.g.)</w:t>
      </w:r>
      <w:r w:rsidR="0023482F">
        <w:rPr>
          <w:rFonts w:ascii="Calibri Light" w:hAnsi="Calibri Light" w:cs="Calibri Light"/>
          <w:sz w:val="24"/>
          <w:szCs w:val="24"/>
        </w:rPr>
        <w:t xml:space="preserve"> i isto tako u </w:t>
      </w:r>
      <w:r w:rsidR="008E6648">
        <w:rPr>
          <w:rFonts w:ascii="Calibri Light" w:hAnsi="Calibri Light" w:cs="Calibri Light"/>
          <w:sz w:val="24"/>
          <w:szCs w:val="24"/>
        </w:rPr>
        <w:t xml:space="preserve"> 202</w:t>
      </w:r>
      <w:r w:rsidR="0023482F">
        <w:rPr>
          <w:rFonts w:ascii="Calibri Light" w:hAnsi="Calibri Light" w:cs="Calibri Light"/>
          <w:sz w:val="24"/>
          <w:szCs w:val="24"/>
        </w:rPr>
        <w:t>2</w:t>
      </w:r>
      <w:r w:rsidR="008E6648">
        <w:rPr>
          <w:rFonts w:ascii="Calibri Light" w:hAnsi="Calibri Light" w:cs="Calibri Light"/>
          <w:sz w:val="24"/>
          <w:szCs w:val="24"/>
        </w:rPr>
        <w:t>. godini imali smo veliki broj</w:t>
      </w:r>
      <w:r w:rsidR="008E6648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8E6648">
        <w:rPr>
          <w:rFonts w:ascii="Calibri Light" w:hAnsi="Calibri Light" w:cs="Calibri Light"/>
          <w:sz w:val="24"/>
          <w:szCs w:val="24"/>
        </w:rPr>
        <w:t xml:space="preserve">zapošljavanja na određeno radno vrijeme i zapošljavanje na 60 dana  ukupno njih </w:t>
      </w:r>
      <w:r w:rsidR="00D41723">
        <w:rPr>
          <w:rFonts w:ascii="Calibri Light" w:hAnsi="Calibri Light" w:cs="Calibri Light"/>
          <w:sz w:val="24"/>
          <w:szCs w:val="24"/>
        </w:rPr>
        <w:t>100</w:t>
      </w:r>
      <w:r w:rsidR="0061448A">
        <w:rPr>
          <w:rFonts w:ascii="Calibri Light" w:hAnsi="Calibri Light" w:cs="Calibri Light"/>
          <w:sz w:val="24"/>
          <w:szCs w:val="24"/>
        </w:rPr>
        <w:t xml:space="preserve"> radnika</w:t>
      </w:r>
      <w:r w:rsidR="008E6648">
        <w:rPr>
          <w:rFonts w:ascii="Calibri Light" w:hAnsi="Calibri Light" w:cs="Calibri Light"/>
          <w:sz w:val="24"/>
          <w:szCs w:val="24"/>
        </w:rPr>
        <w:t xml:space="preserve">, to su  </w:t>
      </w:r>
      <w:r w:rsidR="008E6648" w:rsidRPr="006A7F90">
        <w:rPr>
          <w:rFonts w:ascii="Calibri Light" w:hAnsi="Calibri Light" w:cs="Calibri Light"/>
          <w:sz w:val="24"/>
          <w:szCs w:val="24"/>
        </w:rPr>
        <w:t>zamjen</w:t>
      </w:r>
      <w:r w:rsidR="008E6648">
        <w:rPr>
          <w:rFonts w:ascii="Calibri Light" w:hAnsi="Calibri Light" w:cs="Calibri Light"/>
          <w:sz w:val="24"/>
          <w:szCs w:val="24"/>
        </w:rPr>
        <w:t>e</w:t>
      </w:r>
      <w:r w:rsidR="008E6648" w:rsidRPr="006A7F90">
        <w:rPr>
          <w:rFonts w:ascii="Calibri Light" w:hAnsi="Calibri Light" w:cs="Calibri Light"/>
          <w:sz w:val="24"/>
          <w:szCs w:val="24"/>
        </w:rPr>
        <w:t xml:space="preserve"> za duga bolovanja</w:t>
      </w:r>
      <w:r w:rsidR="008E6648">
        <w:rPr>
          <w:rFonts w:ascii="Calibri Light" w:hAnsi="Calibri Light" w:cs="Calibri Light"/>
          <w:sz w:val="24"/>
          <w:szCs w:val="24"/>
        </w:rPr>
        <w:t xml:space="preserve"> i  do povratka s bolovanja</w:t>
      </w:r>
      <w:r w:rsidR="00AD76C5">
        <w:rPr>
          <w:rFonts w:ascii="Calibri Light" w:hAnsi="Calibri Light" w:cs="Calibri Light"/>
          <w:sz w:val="24"/>
          <w:szCs w:val="24"/>
        </w:rPr>
        <w:t xml:space="preserve"> i</w:t>
      </w:r>
      <w:r w:rsidR="00610348">
        <w:rPr>
          <w:rFonts w:ascii="Calibri Light" w:hAnsi="Calibri Light" w:cs="Calibri Light"/>
          <w:sz w:val="24"/>
          <w:szCs w:val="24"/>
        </w:rPr>
        <w:t xml:space="preserve"> 43 odgojitelja koji su na određeno radno vrijeme zaposleni od 01.09.2021.-31.07.2022.g.</w:t>
      </w:r>
    </w:p>
    <w:p w14:paraId="5E402C23" w14:textId="0F217CF7" w:rsidR="00E61122" w:rsidRPr="001A334A" w:rsidRDefault="00E61122" w:rsidP="00E6112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Plaće za prekovremeni rad  u iznosu od </w:t>
      </w:r>
      <w:r w:rsidR="00504B1B">
        <w:rPr>
          <w:rFonts w:ascii="Calibri Light" w:hAnsi="Calibri Light" w:cs="Calibri Light"/>
          <w:sz w:val="24"/>
          <w:szCs w:val="24"/>
        </w:rPr>
        <w:t>99.397,02</w:t>
      </w:r>
      <w:r>
        <w:rPr>
          <w:rFonts w:ascii="Calibri Light" w:hAnsi="Calibri Light" w:cs="Calibri Light"/>
          <w:sz w:val="24"/>
          <w:szCs w:val="24"/>
        </w:rPr>
        <w:t xml:space="preserve"> kn prema Odluci koju je donijela ravnateljica sukladno  </w:t>
      </w:r>
      <w:r w:rsidR="00504B1B">
        <w:rPr>
          <w:rFonts w:ascii="Calibri Light" w:hAnsi="Calibri Light" w:cs="Calibri Light"/>
          <w:sz w:val="24"/>
          <w:szCs w:val="24"/>
        </w:rPr>
        <w:t xml:space="preserve">i </w:t>
      </w:r>
      <w:r>
        <w:rPr>
          <w:rFonts w:ascii="Calibri Light" w:hAnsi="Calibri Light" w:cs="Calibri Light"/>
          <w:sz w:val="24"/>
          <w:szCs w:val="24"/>
        </w:rPr>
        <w:t>Kolektivnom ugovoru od 01.04.2021.g., prekovremeni sati rada isplaćuju se</w:t>
      </w:r>
      <w:r w:rsidR="0061448A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 jer se organizacija posla ne može  preraspodijeliti zbog manjka radnika, jer nam je   veći dio radnika </w:t>
      </w:r>
      <w:r w:rsidR="00D41723">
        <w:rPr>
          <w:rFonts w:ascii="Calibri Light" w:hAnsi="Calibri Light" w:cs="Calibri Light"/>
          <w:sz w:val="24"/>
          <w:szCs w:val="24"/>
        </w:rPr>
        <w:t xml:space="preserve">bio </w:t>
      </w:r>
      <w:r>
        <w:rPr>
          <w:rFonts w:ascii="Calibri Light" w:hAnsi="Calibri Light" w:cs="Calibri Light"/>
          <w:sz w:val="24"/>
          <w:szCs w:val="24"/>
        </w:rPr>
        <w:t>na dugom bolovanju, u samoizolaciji ili izolaciji, otišao u mirovinu ili dao otkaz.</w:t>
      </w:r>
    </w:p>
    <w:p w14:paraId="5D31E58D" w14:textId="77777777" w:rsidR="00E61122" w:rsidRDefault="00E61122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09D27D4" w14:textId="1AAD975C" w:rsidR="00F43FD9" w:rsidRDefault="00D41723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Šifra 312 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– Ostali rashodi za zaposlene </w:t>
      </w:r>
      <w:r>
        <w:rPr>
          <w:rFonts w:ascii="Calibri Light" w:hAnsi="Calibri Light" w:cs="Calibri Light"/>
          <w:sz w:val="24"/>
          <w:szCs w:val="24"/>
        </w:rPr>
        <w:t>manji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 su u odnosu na 20</w:t>
      </w:r>
      <w:r w:rsidR="00602FB4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.g. u ukupnom iznosu od </w:t>
      </w:r>
      <w:r>
        <w:rPr>
          <w:rFonts w:ascii="Calibri Light" w:hAnsi="Calibri Light" w:cs="Calibri Light"/>
          <w:sz w:val="24"/>
          <w:szCs w:val="24"/>
        </w:rPr>
        <w:t>533.132,46</w:t>
      </w:r>
      <w:r w:rsidR="00F43FD9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EC5311">
        <w:rPr>
          <w:rFonts w:ascii="Calibri Light" w:hAnsi="Calibri Light" w:cs="Calibri Light"/>
          <w:sz w:val="24"/>
          <w:szCs w:val="24"/>
        </w:rPr>
        <w:t xml:space="preserve">. Ove godine </w:t>
      </w:r>
      <w:r>
        <w:rPr>
          <w:rFonts w:ascii="Calibri Light" w:hAnsi="Calibri Light" w:cs="Calibri Light"/>
          <w:sz w:val="24"/>
          <w:szCs w:val="24"/>
        </w:rPr>
        <w:t xml:space="preserve">nisu </w:t>
      </w:r>
      <w:r w:rsidR="00EC5311">
        <w:rPr>
          <w:rFonts w:ascii="Calibri Light" w:hAnsi="Calibri Light" w:cs="Calibri Light"/>
          <w:sz w:val="24"/>
          <w:szCs w:val="24"/>
        </w:rPr>
        <w:t>isplać</w:t>
      </w:r>
      <w:r>
        <w:rPr>
          <w:rFonts w:ascii="Calibri Light" w:hAnsi="Calibri Light" w:cs="Calibri Light"/>
          <w:sz w:val="24"/>
          <w:szCs w:val="24"/>
        </w:rPr>
        <w:t>ene</w:t>
      </w:r>
      <w:r w:rsidR="00EC5311">
        <w:rPr>
          <w:rFonts w:ascii="Calibri Light" w:hAnsi="Calibri Light" w:cs="Calibri Light"/>
          <w:sz w:val="24"/>
          <w:szCs w:val="24"/>
        </w:rPr>
        <w:t xml:space="preserve"> sve neoporezive naknade </w:t>
      </w:r>
      <w:r w:rsidR="002C07A8">
        <w:rPr>
          <w:rFonts w:ascii="Calibri Light" w:hAnsi="Calibri Light" w:cs="Calibri Light"/>
          <w:sz w:val="24"/>
          <w:szCs w:val="24"/>
        </w:rPr>
        <w:t>su</w:t>
      </w:r>
      <w:r w:rsidR="00EC5311">
        <w:rPr>
          <w:rFonts w:ascii="Calibri Light" w:hAnsi="Calibri Light" w:cs="Calibri Light"/>
          <w:sz w:val="24"/>
          <w:szCs w:val="24"/>
        </w:rPr>
        <w:t>klad</w:t>
      </w:r>
      <w:r w:rsidR="002C07A8">
        <w:rPr>
          <w:rFonts w:ascii="Calibri Light" w:hAnsi="Calibri Light" w:cs="Calibri Light"/>
          <w:sz w:val="24"/>
          <w:szCs w:val="24"/>
        </w:rPr>
        <w:t>no</w:t>
      </w:r>
      <w:r w:rsidR="00EC5311">
        <w:rPr>
          <w:rFonts w:ascii="Calibri Light" w:hAnsi="Calibri Light" w:cs="Calibri Light"/>
          <w:sz w:val="24"/>
          <w:szCs w:val="24"/>
        </w:rPr>
        <w:t xml:space="preserve"> </w:t>
      </w:r>
      <w:r w:rsidR="004C61DB">
        <w:rPr>
          <w:rFonts w:ascii="Calibri Light" w:hAnsi="Calibri Light" w:cs="Calibri Light"/>
          <w:sz w:val="24"/>
          <w:szCs w:val="24"/>
        </w:rPr>
        <w:t xml:space="preserve">našem </w:t>
      </w:r>
      <w:r w:rsidR="00EC5311">
        <w:rPr>
          <w:rFonts w:ascii="Calibri Light" w:hAnsi="Calibri Light" w:cs="Calibri Light"/>
          <w:sz w:val="24"/>
          <w:szCs w:val="24"/>
        </w:rPr>
        <w:t>K</w:t>
      </w:r>
      <w:r w:rsidR="002C07A8">
        <w:rPr>
          <w:rFonts w:ascii="Calibri Light" w:hAnsi="Calibri Light" w:cs="Calibri Light"/>
          <w:sz w:val="24"/>
          <w:szCs w:val="24"/>
        </w:rPr>
        <w:t>olektivnom ugovoru</w:t>
      </w:r>
      <w:r w:rsidR="00810D2F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810D2F">
        <w:rPr>
          <w:rFonts w:ascii="Calibri Light" w:hAnsi="Calibri Light" w:cs="Calibri Light"/>
          <w:sz w:val="24"/>
          <w:szCs w:val="24"/>
        </w:rPr>
        <w:t>N</w:t>
      </w:r>
      <w:r w:rsidR="004C61DB">
        <w:rPr>
          <w:rFonts w:ascii="Calibri Light" w:hAnsi="Calibri Light" w:cs="Calibri Light"/>
          <w:sz w:val="24"/>
          <w:szCs w:val="24"/>
        </w:rPr>
        <w:t xml:space="preserve">ije isplaćena </w:t>
      </w:r>
      <w:r>
        <w:rPr>
          <w:rFonts w:ascii="Calibri Light" w:hAnsi="Calibri Light" w:cs="Calibri Light"/>
          <w:sz w:val="24"/>
          <w:szCs w:val="24"/>
        </w:rPr>
        <w:t xml:space="preserve">novčana nagrada u </w:t>
      </w:r>
      <w:r w:rsidR="004C61DB">
        <w:rPr>
          <w:rFonts w:ascii="Calibri Light" w:hAnsi="Calibri Light" w:cs="Calibri Light"/>
          <w:sz w:val="24"/>
          <w:szCs w:val="24"/>
        </w:rPr>
        <w:t xml:space="preserve">ukupnom </w:t>
      </w:r>
      <w:r>
        <w:rPr>
          <w:rFonts w:ascii="Calibri Light" w:hAnsi="Calibri Light" w:cs="Calibri Light"/>
          <w:sz w:val="24"/>
          <w:szCs w:val="24"/>
        </w:rPr>
        <w:t xml:space="preserve">iznosu od </w:t>
      </w:r>
      <w:r w:rsidR="004C61DB">
        <w:rPr>
          <w:rFonts w:ascii="Calibri Light" w:hAnsi="Calibri Light" w:cs="Calibri Light"/>
          <w:sz w:val="24"/>
          <w:szCs w:val="24"/>
        </w:rPr>
        <w:t xml:space="preserve">3.500,00 kn </w:t>
      </w:r>
      <w:r w:rsidR="00A72746">
        <w:rPr>
          <w:rFonts w:ascii="Calibri Light" w:hAnsi="Calibri Light" w:cs="Calibri Light"/>
          <w:sz w:val="24"/>
          <w:szCs w:val="24"/>
        </w:rPr>
        <w:t xml:space="preserve">(isplata bi se vršila na dva puta jednom u lipnju, a drugi puta u prosincu po 1.750,00 kn) </w:t>
      </w:r>
      <w:r w:rsidR="004C61DB">
        <w:rPr>
          <w:rFonts w:ascii="Calibri Light" w:hAnsi="Calibri Light" w:cs="Calibri Light"/>
          <w:sz w:val="24"/>
          <w:szCs w:val="24"/>
        </w:rPr>
        <w:t>po radniku</w:t>
      </w:r>
      <w:r w:rsidR="00A72746">
        <w:rPr>
          <w:rFonts w:ascii="Calibri Light" w:hAnsi="Calibri Light" w:cs="Calibri Light"/>
          <w:sz w:val="24"/>
          <w:szCs w:val="24"/>
        </w:rPr>
        <w:t xml:space="preserve"> za koja su osigurana financijska sredstva po Financijskom planu za 2022.g.</w:t>
      </w:r>
    </w:p>
    <w:p w14:paraId="7AB2AC02" w14:textId="77777777" w:rsidR="00602FB4" w:rsidRPr="001A334A" w:rsidRDefault="00602FB4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80D9901" w14:textId="5FAF9A90" w:rsidR="0006131C" w:rsidRPr="001A334A" w:rsidRDefault="00A84810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313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 – Doprinosi </w:t>
      </w:r>
      <w:r>
        <w:rPr>
          <w:rFonts w:ascii="Calibri Light" w:hAnsi="Calibri Light" w:cs="Calibri Light"/>
          <w:sz w:val="24"/>
          <w:szCs w:val="24"/>
        </w:rPr>
        <w:t xml:space="preserve">na plaće odnose se na doprinose 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za obvezno zdravstveno osiguranje </w:t>
      </w:r>
      <w:r>
        <w:rPr>
          <w:rFonts w:ascii="Calibri Light" w:hAnsi="Calibri Light" w:cs="Calibri Light"/>
          <w:sz w:val="24"/>
          <w:szCs w:val="24"/>
        </w:rPr>
        <w:t xml:space="preserve">koji su </w:t>
      </w:r>
      <w:r w:rsidR="0006131C" w:rsidRPr="001A334A">
        <w:rPr>
          <w:rFonts w:ascii="Calibri Light" w:hAnsi="Calibri Light" w:cs="Calibri Light"/>
          <w:sz w:val="24"/>
          <w:szCs w:val="24"/>
        </w:rPr>
        <w:t>već</w:t>
      </w:r>
      <w:r w:rsidR="00810D2F">
        <w:rPr>
          <w:rFonts w:ascii="Calibri Light" w:hAnsi="Calibri Light" w:cs="Calibri Light"/>
          <w:sz w:val="24"/>
          <w:szCs w:val="24"/>
        </w:rPr>
        <w:t>i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 u odnosu na 20</w:t>
      </w:r>
      <w:r w:rsidR="00EC5311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.g. u ukupnom iznosu od </w:t>
      </w:r>
      <w:r>
        <w:rPr>
          <w:rFonts w:ascii="Calibri Light" w:hAnsi="Calibri Light" w:cs="Calibri Light"/>
          <w:sz w:val="24"/>
          <w:szCs w:val="24"/>
        </w:rPr>
        <w:t>209.761,58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 kn </w:t>
      </w:r>
      <w:r w:rsidR="00585717">
        <w:rPr>
          <w:rFonts w:ascii="Calibri Light" w:hAnsi="Calibri Light" w:cs="Calibri Light"/>
          <w:sz w:val="24"/>
          <w:szCs w:val="24"/>
        </w:rPr>
        <w:t>sukladno povećanju plaće za obračun o minulom radu</w:t>
      </w:r>
      <w:r w:rsidR="0061448A">
        <w:rPr>
          <w:rFonts w:ascii="Calibri Light" w:hAnsi="Calibri Light" w:cs="Calibri Light"/>
          <w:sz w:val="24"/>
          <w:szCs w:val="24"/>
        </w:rPr>
        <w:t xml:space="preserve">, </w:t>
      </w:r>
      <w:r w:rsidR="00810D2F">
        <w:rPr>
          <w:rFonts w:ascii="Calibri Light" w:hAnsi="Calibri Light" w:cs="Calibri Light"/>
          <w:sz w:val="24"/>
          <w:szCs w:val="24"/>
        </w:rPr>
        <w:t xml:space="preserve">povećanom </w:t>
      </w:r>
      <w:r w:rsidR="0061448A">
        <w:rPr>
          <w:rFonts w:ascii="Calibri Light" w:hAnsi="Calibri Light" w:cs="Calibri Light"/>
          <w:sz w:val="24"/>
          <w:szCs w:val="24"/>
        </w:rPr>
        <w:t>broj</w:t>
      </w:r>
      <w:r w:rsidR="00810D2F">
        <w:rPr>
          <w:rFonts w:ascii="Calibri Light" w:hAnsi="Calibri Light" w:cs="Calibri Light"/>
          <w:sz w:val="24"/>
          <w:szCs w:val="24"/>
        </w:rPr>
        <w:t>u</w:t>
      </w:r>
      <w:r w:rsidR="0061448A">
        <w:rPr>
          <w:rFonts w:ascii="Calibri Light" w:hAnsi="Calibri Light" w:cs="Calibri Light"/>
          <w:sz w:val="24"/>
          <w:szCs w:val="24"/>
        </w:rPr>
        <w:t xml:space="preserve"> zaposlen</w:t>
      </w:r>
      <w:r w:rsidR="00810D2F">
        <w:rPr>
          <w:rFonts w:ascii="Calibri Light" w:hAnsi="Calibri Light" w:cs="Calibri Light"/>
          <w:sz w:val="24"/>
          <w:szCs w:val="24"/>
        </w:rPr>
        <w:t>ih</w:t>
      </w:r>
      <w:r w:rsidR="0061448A">
        <w:rPr>
          <w:rFonts w:ascii="Calibri Light" w:hAnsi="Calibri Light" w:cs="Calibri Light"/>
          <w:sz w:val="24"/>
          <w:szCs w:val="24"/>
        </w:rPr>
        <w:t xml:space="preserve"> i 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zbog povećanja </w:t>
      </w:r>
      <w:r w:rsidR="00EC5311">
        <w:rPr>
          <w:rFonts w:ascii="Calibri Light" w:hAnsi="Calibri Light" w:cs="Calibri Light"/>
          <w:sz w:val="24"/>
          <w:szCs w:val="24"/>
        </w:rPr>
        <w:t xml:space="preserve">osnovice </w:t>
      </w:r>
      <w:r w:rsidR="0006131C" w:rsidRPr="001A334A">
        <w:rPr>
          <w:rFonts w:ascii="Calibri Light" w:hAnsi="Calibri Light" w:cs="Calibri Light"/>
          <w:sz w:val="24"/>
          <w:szCs w:val="24"/>
        </w:rPr>
        <w:t>plaće</w:t>
      </w:r>
      <w:r w:rsidR="00383F27">
        <w:rPr>
          <w:rFonts w:ascii="Calibri Light" w:hAnsi="Calibri Light" w:cs="Calibri Light"/>
          <w:sz w:val="24"/>
          <w:szCs w:val="24"/>
        </w:rPr>
        <w:t xml:space="preserve"> od 4%</w:t>
      </w:r>
      <w:r w:rsidR="00810D2F">
        <w:rPr>
          <w:rFonts w:ascii="Calibri Light" w:hAnsi="Calibri Light" w:cs="Calibri Light"/>
          <w:sz w:val="24"/>
          <w:szCs w:val="24"/>
        </w:rPr>
        <w:t xml:space="preserve"> u 2021. i 2022.g</w:t>
      </w:r>
      <w:r w:rsidR="00585717">
        <w:rPr>
          <w:rFonts w:ascii="Calibri Light" w:hAnsi="Calibri Light" w:cs="Calibri Light"/>
          <w:sz w:val="24"/>
          <w:szCs w:val="24"/>
        </w:rPr>
        <w:t>.</w:t>
      </w:r>
    </w:p>
    <w:p w14:paraId="2CB37C8E" w14:textId="77777777" w:rsidR="0006131C" w:rsidRPr="001A334A" w:rsidRDefault="0006131C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E413129" w14:textId="32787464" w:rsidR="00644901" w:rsidRPr="001A334A" w:rsidRDefault="00585717" w:rsidP="0064490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321</w:t>
      </w:r>
      <w:r w:rsidR="0006131C" w:rsidRPr="001A334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– Naknade troškova zaposlenima </w:t>
      </w:r>
      <w:r>
        <w:rPr>
          <w:rFonts w:ascii="Calibri Light" w:hAnsi="Calibri Light" w:cs="Calibri Light"/>
          <w:sz w:val="24"/>
          <w:szCs w:val="24"/>
        </w:rPr>
        <w:t>manji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 su u ukupnom iznosu </w:t>
      </w:r>
      <w:r>
        <w:rPr>
          <w:rFonts w:ascii="Calibri Light" w:hAnsi="Calibri Light" w:cs="Calibri Light"/>
          <w:sz w:val="24"/>
          <w:szCs w:val="24"/>
        </w:rPr>
        <w:t xml:space="preserve">za 34.272,30 </w:t>
      </w:r>
      <w:r w:rsidR="0006131C" w:rsidRPr="001A334A">
        <w:rPr>
          <w:rFonts w:ascii="Calibri Light" w:hAnsi="Calibri Light" w:cs="Calibri Light"/>
          <w:sz w:val="24"/>
          <w:szCs w:val="24"/>
        </w:rPr>
        <w:t xml:space="preserve">kn </w:t>
      </w:r>
      <w:r w:rsidR="00644901" w:rsidRPr="001A334A">
        <w:rPr>
          <w:rFonts w:ascii="Calibri Light" w:hAnsi="Calibri Light" w:cs="Calibri Light"/>
          <w:sz w:val="24"/>
          <w:szCs w:val="24"/>
        </w:rPr>
        <w:t>u odnosu na 20</w:t>
      </w:r>
      <w:r w:rsidR="00EC5311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644901" w:rsidRPr="001A334A">
        <w:rPr>
          <w:rFonts w:ascii="Calibri Light" w:hAnsi="Calibri Light" w:cs="Calibri Light"/>
          <w:sz w:val="24"/>
          <w:szCs w:val="24"/>
        </w:rPr>
        <w:t>.g</w:t>
      </w:r>
      <w:r w:rsidR="00383F27">
        <w:rPr>
          <w:rFonts w:ascii="Calibri Light" w:hAnsi="Calibri Light" w:cs="Calibri Light"/>
          <w:sz w:val="24"/>
          <w:szCs w:val="24"/>
        </w:rPr>
        <w:t>.</w:t>
      </w:r>
      <w:r w:rsidR="00AB68B2">
        <w:rPr>
          <w:rFonts w:ascii="Calibri Light" w:hAnsi="Calibri Light" w:cs="Calibri Light"/>
          <w:sz w:val="24"/>
          <w:szCs w:val="24"/>
        </w:rPr>
        <w:t>, odnose se na službena putovanja, naknade za odlazak na posao</w:t>
      </w:r>
      <w:r w:rsidR="00FA2041">
        <w:rPr>
          <w:rFonts w:ascii="Calibri Light" w:hAnsi="Calibri Light" w:cs="Calibri Light"/>
          <w:sz w:val="24"/>
          <w:szCs w:val="24"/>
        </w:rPr>
        <w:t xml:space="preserve"> i s posla</w:t>
      </w:r>
      <w:r w:rsidR="00AB68B2">
        <w:rPr>
          <w:rFonts w:ascii="Calibri Light" w:hAnsi="Calibri Light" w:cs="Calibri Light"/>
          <w:sz w:val="24"/>
          <w:szCs w:val="24"/>
        </w:rPr>
        <w:t xml:space="preserve"> i stručna usavršavanja zaposlenika.</w:t>
      </w:r>
    </w:p>
    <w:p w14:paraId="3607C8D0" w14:textId="77777777" w:rsidR="0006131C" w:rsidRPr="001A334A" w:rsidRDefault="0006131C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997CD80" w14:textId="254E5BF2" w:rsidR="00D357DA" w:rsidRPr="00476159" w:rsidRDefault="00AB68B2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76159">
        <w:rPr>
          <w:rFonts w:ascii="Calibri Light" w:hAnsi="Calibri Light" w:cs="Calibri Light"/>
          <w:b/>
          <w:sz w:val="24"/>
          <w:szCs w:val="24"/>
        </w:rPr>
        <w:t>Šifra 322</w:t>
      </w:r>
      <w:r w:rsidR="00345815" w:rsidRPr="0047615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45815" w:rsidRPr="00476159">
        <w:rPr>
          <w:rFonts w:ascii="Calibri Light" w:hAnsi="Calibri Light" w:cs="Calibri Light"/>
          <w:sz w:val="24"/>
          <w:szCs w:val="24"/>
        </w:rPr>
        <w:t xml:space="preserve">– </w:t>
      </w:r>
      <w:r w:rsidR="00476159" w:rsidRPr="00476159">
        <w:rPr>
          <w:rFonts w:ascii="Calibri Light" w:hAnsi="Calibri Light" w:cs="Calibri Light"/>
          <w:sz w:val="24"/>
          <w:szCs w:val="24"/>
        </w:rPr>
        <w:t>Ukupni r</w:t>
      </w:r>
      <w:r w:rsidRPr="00476159">
        <w:rPr>
          <w:rFonts w:ascii="Calibri Light" w:hAnsi="Calibri Light" w:cs="Calibri Light"/>
          <w:sz w:val="24"/>
          <w:szCs w:val="24"/>
        </w:rPr>
        <w:t xml:space="preserve">ashodi za materijal i energiju, </w:t>
      </w:r>
      <w:r w:rsidR="00D357DA" w:rsidRPr="00476159">
        <w:rPr>
          <w:rFonts w:ascii="Calibri Light" w:hAnsi="Calibri Light" w:cs="Calibri Light"/>
          <w:sz w:val="24"/>
          <w:szCs w:val="24"/>
        </w:rPr>
        <w:t>manji su u odnosu na 2021.g. u ukupnom iznosu za 305.120,18 kn.</w:t>
      </w:r>
    </w:p>
    <w:p w14:paraId="739C89D6" w14:textId="77777777" w:rsidR="00AB68B2" w:rsidRDefault="00AB68B2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3AFA203" w14:textId="4F04B231" w:rsidR="00C93604" w:rsidRDefault="00D357DA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D357DA">
        <w:rPr>
          <w:rFonts w:ascii="Calibri Light" w:hAnsi="Calibri Light" w:cs="Calibri Light"/>
          <w:b/>
          <w:bCs/>
          <w:sz w:val="24"/>
          <w:szCs w:val="24"/>
        </w:rPr>
        <w:t>Šifra 3221</w:t>
      </w:r>
      <w:r>
        <w:rPr>
          <w:rFonts w:ascii="Calibri Light" w:hAnsi="Calibri Light" w:cs="Calibri Light"/>
          <w:sz w:val="24"/>
          <w:szCs w:val="24"/>
        </w:rPr>
        <w:t xml:space="preserve"> – Uredski</w:t>
      </w:r>
      <w:r w:rsidR="00345815" w:rsidRPr="001A334A">
        <w:rPr>
          <w:rFonts w:ascii="Calibri Light" w:hAnsi="Calibri Light" w:cs="Calibri Light"/>
          <w:sz w:val="24"/>
          <w:szCs w:val="24"/>
        </w:rPr>
        <w:t xml:space="preserve"> materijal i ostali materijalni rashodi </w:t>
      </w:r>
      <w:r>
        <w:rPr>
          <w:rFonts w:ascii="Calibri Light" w:hAnsi="Calibri Light" w:cs="Calibri Light"/>
          <w:sz w:val="24"/>
          <w:szCs w:val="24"/>
        </w:rPr>
        <w:t>manji</w:t>
      </w:r>
      <w:r w:rsidR="00345815" w:rsidRPr="001A334A">
        <w:rPr>
          <w:rFonts w:ascii="Calibri Light" w:hAnsi="Calibri Light" w:cs="Calibri Light"/>
          <w:sz w:val="24"/>
          <w:szCs w:val="24"/>
        </w:rPr>
        <w:t xml:space="preserve"> su za </w:t>
      </w:r>
      <w:r>
        <w:rPr>
          <w:rFonts w:ascii="Calibri Light" w:hAnsi="Calibri Light" w:cs="Calibri Light"/>
          <w:sz w:val="24"/>
          <w:szCs w:val="24"/>
        </w:rPr>
        <w:t>87.866,22</w:t>
      </w:r>
      <w:r w:rsidR="00345815" w:rsidRPr="001A334A">
        <w:rPr>
          <w:rFonts w:ascii="Calibri Light" w:hAnsi="Calibri Light" w:cs="Calibri Light"/>
          <w:sz w:val="24"/>
          <w:szCs w:val="24"/>
        </w:rPr>
        <w:t xml:space="preserve"> kn u odnosu na prošlu 20</w:t>
      </w:r>
      <w:r w:rsidR="0066799B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345815" w:rsidRPr="001A334A">
        <w:rPr>
          <w:rFonts w:ascii="Calibri Light" w:hAnsi="Calibri Light" w:cs="Calibri Light"/>
          <w:sz w:val="24"/>
          <w:szCs w:val="24"/>
        </w:rPr>
        <w:t>. godinu</w:t>
      </w:r>
      <w:r w:rsidR="0066799B">
        <w:rPr>
          <w:rFonts w:ascii="Calibri Light" w:hAnsi="Calibri Light" w:cs="Calibri Light"/>
          <w:sz w:val="24"/>
          <w:szCs w:val="24"/>
        </w:rPr>
        <w:t xml:space="preserve"> kada smo morali </w:t>
      </w:r>
      <w:r w:rsidR="008C1016">
        <w:rPr>
          <w:rFonts w:ascii="Calibri Light" w:hAnsi="Calibri Light" w:cs="Calibri Light"/>
          <w:sz w:val="24"/>
          <w:szCs w:val="24"/>
        </w:rPr>
        <w:t>kup</w:t>
      </w:r>
      <w:r w:rsidR="0066799B">
        <w:rPr>
          <w:rFonts w:ascii="Calibri Light" w:hAnsi="Calibri Light" w:cs="Calibri Light"/>
          <w:sz w:val="24"/>
          <w:szCs w:val="24"/>
        </w:rPr>
        <w:t>ovati</w:t>
      </w:r>
      <w:r w:rsidR="008C1016">
        <w:rPr>
          <w:rFonts w:ascii="Calibri Light" w:hAnsi="Calibri Light" w:cs="Calibri Light"/>
          <w:sz w:val="24"/>
          <w:szCs w:val="24"/>
        </w:rPr>
        <w:t xml:space="preserve"> </w:t>
      </w:r>
      <w:r w:rsidR="0066799B">
        <w:rPr>
          <w:rFonts w:ascii="Calibri Light" w:hAnsi="Calibri Light" w:cs="Calibri Light"/>
          <w:sz w:val="24"/>
          <w:szCs w:val="24"/>
        </w:rPr>
        <w:t>veće</w:t>
      </w:r>
      <w:r w:rsidR="008C1016">
        <w:rPr>
          <w:rFonts w:ascii="Calibri Light" w:hAnsi="Calibri Light" w:cs="Calibri Light"/>
          <w:sz w:val="24"/>
          <w:szCs w:val="24"/>
        </w:rPr>
        <w:t xml:space="preserve"> količi</w:t>
      </w:r>
      <w:r w:rsidR="0066799B">
        <w:rPr>
          <w:rFonts w:ascii="Calibri Light" w:hAnsi="Calibri Light" w:cs="Calibri Light"/>
          <w:sz w:val="24"/>
          <w:szCs w:val="24"/>
        </w:rPr>
        <w:t>ne</w:t>
      </w:r>
      <w:r w:rsidR="008C1016">
        <w:rPr>
          <w:rFonts w:ascii="Calibri Light" w:hAnsi="Calibri Light" w:cs="Calibri Light"/>
          <w:sz w:val="24"/>
          <w:szCs w:val="24"/>
        </w:rPr>
        <w:t xml:space="preserve"> dezinfekcijsk</w:t>
      </w:r>
      <w:r w:rsidR="0066799B">
        <w:rPr>
          <w:rFonts w:ascii="Calibri Light" w:hAnsi="Calibri Light" w:cs="Calibri Light"/>
          <w:sz w:val="24"/>
          <w:szCs w:val="24"/>
        </w:rPr>
        <w:t>ih</w:t>
      </w:r>
      <w:r w:rsidR="008C1016">
        <w:rPr>
          <w:rFonts w:ascii="Calibri Light" w:hAnsi="Calibri Light" w:cs="Calibri Light"/>
          <w:sz w:val="24"/>
          <w:szCs w:val="24"/>
        </w:rPr>
        <w:t xml:space="preserve"> sredst</w:t>
      </w:r>
      <w:r w:rsidR="0066799B">
        <w:rPr>
          <w:rFonts w:ascii="Calibri Light" w:hAnsi="Calibri Light" w:cs="Calibri Light"/>
          <w:sz w:val="24"/>
          <w:szCs w:val="24"/>
        </w:rPr>
        <w:t>a</w:t>
      </w:r>
      <w:r w:rsidR="008C1016">
        <w:rPr>
          <w:rFonts w:ascii="Calibri Light" w:hAnsi="Calibri Light" w:cs="Calibri Light"/>
          <w:sz w:val="24"/>
          <w:szCs w:val="24"/>
        </w:rPr>
        <w:t>va i rukavic</w:t>
      </w:r>
      <w:r w:rsidR="0066799B">
        <w:rPr>
          <w:rFonts w:ascii="Calibri Light" w:hAnsi="Calibri Light" w:cs="Calibri Light"/>
          <w:sz w:val="24"/>
          <w:szCs w:val="24"/>
        </w:rPr>
        <w:t>a</w:t>
      </w:r>
      <w:r w:rsidR="008C1016">
        <w:rPr>
          <w:rFonts w:ascii="Calibri Light" w:hAnsi="Calibri Light" w:cs="Calibri Light"/>
          <w:sz w:val="24"/>
          <w:szCs w:val="24"/>
        </w:rPr>
        <w:t xml:space="preserve"> za sve vrtiće i jaslice</w:t>
      </w:r>
      <w:r w:rsidR="00383F27">
        <w:rPr>
          <w:rFonts w:ascii="Calibri Light" w:hAnsi="Calibri Light" w:cs="Calibri Light"/>
          <w:sz w:val="24"/>
          <w:szCs w:val="24"/>
        </w:rPr>
        <w:t xml:space="preserve"> zbog nastale epidemiološke situacije s COVID-om  - 19</w:t>
      </w:r>
      <w:r>
        <w:rPr>
          <w:rFonts w:ascii="Calibri Light" w:hAnsi="Calibri Light" w:cs="Calibri Light"/>
          <w:sz w:val="24"/>
          <w:szCs w:val="24"/>
        </w:rPr>
        <w:t xml:space="preserve">, s obzirom da se trenutno ista </w:t>
      </w:r>
      <w:r w:rsidR="00810D2F">
        <w:rPr>
          <w:rFonts w:ascii="Calibri Light" w:hAnsi="Calibri Light" w:cs="Calibri Light"/>
          <w:sz w:val="24"/>
          <w:szCs w:val="24"/>
        </w:rPr>
        <w:t>primirila</w:t>
      </w:r>
      <w:r>
        <w:rPr>
          <w:rFonts w:ascii="Calibri Light" w:hAnsi="Calibri Light" w:cs="Calibri Light"/>
          <w:sz w:val="24"/>
          <w:szCs w:val="24"/>
        </w:rPr>
        <w:t xml:space="preserve"> rashod je bio znatno manji.</w:t>
      </w:r>
    </w:p>
    <w:p w14:paraId="042D5F1C" w14:textId="6B283FCF" w:rsidR="006E49A7" w:rsidRDefault="00D357DA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lastRenderedPageBreak/>
        <w:t>Šifra 3222</w:t>
      </w:r>
      <w:r w:rsidR="00C660A8">
        <w:rPr>
          <w:rFonts w:ascii="Calibri Light" w:hAnsi="Calibri Light" w:cs="Calibri Light"/>
          <w:sz w:val="24"/>
          <w:szCs w:val="24"/>
        </w:rPr>
        <w:t xml:space="preserve"> – Materijal i sirovine </w:t>
      </w:r>
      <w:r w:rsidR="006E49A7">
        <w:rPr>
          <w:rFonts w:ascii="Calibri Light" w:hAnsi="Calibri Light" w:cs="Calibri Light"/>
          <w:sz w:val="24"/>
          <w:szCs w:val="24"/>
        </w:rPr>
        <w:t>–</w:t>
      </w:r>
      <w:r w:rsidR="00C660A8">
        <w:rPr>
          <w:rFonts w:ascii="Calibri Light" w:hAnsi="Calibri Light" w:cs="Calibri Light"/>
          <w:sz w:val="24"/>
          <w:szCs w:val="24"/>
        </w:rPr>
        <w:t xml:space="preserve"> </w:t>
      </w:r>
      <w:r w:rsidR="006E49A7">
        <w:rPr>
          <w:rFonts w:ascii="Calibri Light" w:hAnsi="Calibri Light" w:cs="Calibri Light"/>
          <w:sz w:val="24"/>
          <w:szCs w:val="24"/>
        </w:rPr>
        <w:t xml:space="preserve">odnose se na </w:t>
      </w:r>
      <w:r w:rsidR="00C660A8" w:rsidRPr="001A334A">
        <w:rPr>
          <w:rFonts w:ascii="Calibri Light" w:hAnsi="Calibri Light" w:cs="Calibri Light"/>
          <w:sz w:val="24"/>
          <w:szCs w:val="24"/>
        </w:rPr>
        <w:t>rashod</w:t>
      </w:r>
      <w:r w:rsidR="006E49A7">
        <w:rPr>
          <w:rFonts w:ascii="Calibri Light" w:hAnsi="Calibri Light" w:cs="Calibri Light"/>
          <w:sz w:val="24"/>
          <w:szCs w:val="24"/>
        </w:rPr>
        <w:t xml:space="preserve">e za kupovinu namirnica, a u </w:t>
      </w:r>
      <w:r w:rsidR="00C660A8" w:rsidRPr="001A334A">
        <w:rPr>
          <w:rFonts w:ascii="Calibri Light" w:hAnsi="Calibri Light" w:cs="Calibri Light"/>
          <w:sz w:val="24"/>
          <w:szCs w:val="24"/>
        </w:rPr>
        <w:t xml:space="preserve"> odnosu na 20</w:t>
      </w:r>
      <w:r w:rsidR="0066799B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C660A8" w:rsidRPr="001A334A">
        <w:rPr>
          <w:rFonts w:ascii="Calibri Light" w:hAnsi="Calibri Light" w:cs="Calibri Light"/>
          <w:sz w:val="24"/>
          <w:szCs w:val="24"/>
        </w:rPr>
        <w:t xml:space="preserve">.g. </w:t>
      </w:r>
      <w:r>
        <w:rPr>
          <w:rFonts w:ascii="Calibri Light" w:hAnsi="Calibri Light" w:cs="Calibri Light"/>
          <w:sz w:val="24"/>
          <w:szCs w:val="24"/>
        </w:rPr>
        <w:t>manji</w:t>
      </w:r>
      <w:r w:rsidR="0066799B">
        <w:rPr>
          <w:rFonts w:ascii="Calibri Light" w:hAnsi="Calibri Light" w:cs="Calibri Light"/>
          <w:sz w:val="24"/>
          <w:szCs w:val="24"/>
        </w:rPr>
        <w:t xml:space="preserve"> </w:t>
      </w:r>
      <w:r w:rsidR="00C660A8">
        <w:rPr>
          <w:rFonts w:ascii="Calibri Light" w:hAnsi="Calibri Light" w:cs="Calibri Light"/>
          <w:sz w:val="24"/>
          <w:szCs w:val="24"/>
        </w:rPr>
        <w:t xml:space="preserve"> </w:t>
      </w:r>
      <w:r w:rsidR="00C660A8" w:rsidRPr="001A334A">
        <w:rPr>
          <w:rFonts w:ascii="Calibri Light" w:hAnsi="Calibri Light" w:cs="Calibri Light"/>
          <w:sz w:val="24"/>
          <w:szCs w:val="24"/>
        </w:rPr>
        <w:t xml:space="preserve">su </w:t>
      </w:r>
      <w:r w:rsidR="00953DB3">
        <w:rPr>
          <w:rFonts w:ascii="Calibri Light" w:hAnsi="Calibri Light" w:cs="Calibri Light"/>
          <w:sz w:val="24"/>
          <w:szCs w:val="24"/>
        </w:rPr>
        <w:t xml:space="preserve">u ukupnom </w:t>
      </w:r>
      <w:r w:rsidR="003016E4">
        <w:rPr>
          <w:rFonts w:ascii="Calibri Light" w:hAnsi="Calibri Light" w:cs="Calibri Light"/>
          <w:sz w:val="24"/>
          <w:szCs w:val="24"/>
        </w:rPr>
        <w:t xml:space="preserve">iznosu </w:t>
      </w:r>
      <w:r w:rsidR="00C660A8" w:rsidRPr="001A334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4.690,90</w:t>
      </w:r>
      <w:r w:rsidR="00C660A8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953DB3">
        <w:rPr>
          <w:rFonts w:ascii="Calibri Light" w:hAnsi="Calibri Light" w:cs="Calibri Light"/>
          <w:sz w:val="24"/>
          <w:szCs w:val="24"/>
        </w:rPr>
        <w:t>.</w:t>
      </w:r>
      <w:r w:rsidR="00A964D0">
        <w:rPr>
          <w:rFonts w:ascii="Calibri Light" w:hAnsi="Calibri Light" w:cs="Calibri Light"/>
          <w:sz w:val="24"/>
          <w:szCs w:val="24"/>
        </w:rPr>
        <w:t xml:space="preserve"> </w:t>
      </w:r>
      <w:r w:rsidR="006E49A7">
        <w:rPr>
          <w:rFonts w:ascii="Calibri Light" w:hAnsi="Calibri Light" w:cs="Calibri Light"/>
          <w:sz w:val="24"/>
          <w:szCs w:val="24"/>
        </w:rPr>
        <w:t>Nabava namirnica osigurana je putem Javne nabave, te je bez obzira što su dobavljači povećali svoje cijene u iznosu od 30 % prema Zakonu o javnoj nabavi</w:t>
      </w:r>
      <w:r w:rsidR="003016E4">
        <w:rPr>
          <w:rFonts w:ascii="Calibri Light" w:hAnsi="Calibri Light" w:cs="Calibri Light"/>
          <w:sz w:val="24"/>
          <w:szCs w:val="24"/>
        </w:rPr>
        <w:t xml:space="preserve">, </w:t>
      </w:r>
      <w:r w:rsidR="00FA2041">
        <w:rPr>
          <w:rFonts w:ascii="Calibri Light" w:hAnsi="Calibri Light" w:cs="Calibri Light"/>
          <w:sz w:val="24"/>
          <w:szCs w:val="24"/>
        </w:rPr>
        <w:t>koja</w:t>
      </w:r>
      <w:r w:rsidR="003016E4">
        <w:rPr>
          <w:rFonts w:ascii="Calibri Light" w:hAnsi="Calibri Light" w:cs="Calibri Light"/>
          <w:sz w:val="24"/>
          <w:szCs w:val="24"/>
        </w:rPr>
        <w:t xml:space="preserve"> se primj</w:t>
      </w:r>
      <w:r w:rsidR="005D679F">
        <w:rPr>
          <w:rFonts w:ascii="Calibri Light" w:hAnsi="Calibri Light" w:cs="Calibri Light"/>
          <w:sz w:val="24"/>
          <w:szCs w:val="24"/>
        </w:rPr>
        <w:t xml:space="preserve">enjuje </w:t>
      </w:r>
      <w:r w:rsidR="006E49A7">
        <w:rPr>
          <w:rFonts w:ascii="Calibri Light" w:hAnsi="Calibri Light" w:cs="Calibri Light"/>
          <w:sz w:val="24"/>
          <w:szCs w:val="24"/>
        </w:rPr>
        <w:t>od 01.04.2022.g. i smanjenj</w:t>
      </w:r>
      <w:r w:rsidR="003016E4">
        <w:rPr>
          <w:rFonts w:ascii="Calibri Light" w:hAnsi="Calibri Light" w:cs="Calibri Light"/>
          <w:sz w:val="24"/>
          <w:szCs w:val="24"/>
        </w:rPr>
        <w:t>e</w:t>
      </w:r>
      <w:r w:rsidR="00FA2041">
        <w:rPr>
          <w:rFonts w:ascii="Calibri Light" w:hAnsi="Calibri Light" w:cs="Calibri Light"/>
          <w:sz w:val="24"/>
          <w:szCs w:val="24"/>
        </w:rPr>
        <w:t>m</w:t>
      </w:r>
      <w:r w:rsidR="006E49A7">
        <w:rPr>
          <w:rFonts w:ascii="Calibri Light" w:hAnsi="Calibri Light" w:cs="Calibri Light"/>
          <w:sz w:val="24"/>
          <w:szCs w:val="24"/>
        </w:rPr>
        <w:t xml:space="preserve"> PDV-a</w:t>
      </w:r>
      <w:r w:rsidR="00FA2041">
        <w:rPr>
          <w:rFonts w:ascii="Calibri Light" w:hAnsi="Calibri Light" w:cs="Calibri Light"/>
          <w:sz w:val="24"/>
          <w:szCs w:val="24"/>
        </w:rPr>
        <w:t xml:space="preserve"> ostala na nekoj istoj razini kao i prošle 2021.g.</w:t>
      </w:r>
    </w:p>
    <w:p w14:paraId="52A977CA" w14:textId="77777777" w:rsidR="00644901" w:rsidRPr="001A334A" w:rsidRDefault="0064490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A6570B3" w14:textId="1531D777" w:rsidR="00644901" w:rsidRDefault="003016E4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3223</w:t>
      </w:r>
      <w:r w:rsidR="00644901" w:rsidRPr="001A334A">
        <w:rPr>
          <w:rFonts w:ascii="Calibri Light" w:hAnsi="Calibri Light" w:cs="Calibri Light"/>
          <w:sz w:val="24"/>
          <w:szCs w:val="24"/>
        </w:rPr>
        <w:t xml:space="preserve"> – Energija – rashodi u odnosu na 20</w:t>
      </w:r>
      <w:r w:rsidR="0066799B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644901" w:rsidRPr="001A334A">
        <w:rPr>
          <w:rFonts w:ascii="Calibri Light" w:hAnsi="Calibri Light" w:cs="Calibri Light"/>
          <w:sz w:val="24"/>
          <w:szCs w:val="24"/>
        </w:rPr>
        <w:t xml:space="preserve">.g. </w:t>
      </w:r>
      <w:r w:rsidR="0066799B">
        <w:rPr>
          <w:rFonts w:ascii="Calibri Light" w:hAnsi="Calibri Light" w:cs="Calibri Light"/>
          <w:sz w:val="24"/>
          <w:szCs w:val="24"/>
        </w:rPr>
        <w:t xml:space="preserve">veći </w:t>
      </w:r>
      <w:r w:rsidR="00C660A8">
        <w:rPr>
          <w:rFonts w:ascii="Calibri Light" w:hAnsi="Calibri Light" w:cs="Calibri Light"/>
          <w:sz w:val="24"/>
          <w:szCs w:val="24"/>
        </w:rPr>
        <w:t xml:space="preserve"> </w:t>
      </w:r>
      <w:r w:rsidR="00644901" w:rsidRPr="001A334A">
        <w:rPr>
          <w:rFonts w:ascii="Calibri Light" w:hAnsi="Calibri Light" w:cs="Calibri Light"/>
          <w:sz w:val="24"/>
          <w:szCs w:val="24"/>
        </w:rPr>
        <w:t xml:space="preserve">su za </w:t>
      </w:r>
      <w:r>
        <w:rPr>
          <w:rFonts w:ascii="Calibri Light" w:hAnsi="Calibri Light" w:cs="Calibri Light"/>
          <w:sz w:val="24"/>
          <w:szCs w:val="24"/>
        </w:rPr>
        <w:t>124.848,58</w:t>
      </w:r>
      <w:r w:rsidR="00644901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AE5196">
        <w:rPr>
          <w:rFonts w:ascii="Calibri Light" w:hAnsi="Calibri Light" w:cs="Calibri Light"/>
          <w:sz w:val="24"/>
          <w:szCs w:val="24"/>
        </w:rPr>
        <w:t xml:space="preserve">kn, rashodi se odnose na električnu energiju, </w:t>
      </w:r>
      <w:r w:rsidR="00680839">
        <w:rPr>
          <w:rFonts w:ascii="Calibri Light" w:hAnsi="Calibri Light" w:cs="Calibri Light"/>
          <w:sz w:val="24"/>
          <w:szCs w:val="24"/>
        </w:rPr>
        <w:t xml:space="preserve">na </w:t>
      </w:r>
      <w:r w:rsidR="00A50787">
        <w:rPr>
          <w:rFonts w:ascii="Calibri Light" w:hAnsi="Calibri Light" w:cs="Calibri Light"/>
          <w:sz w:val="24"/>
          <w:szCs w:val="24"/>
        </w:rPr>
        <w:t>rashod</w:t>
      </w:r>
      <w:r w:rsidR="00680839">
        <w:rPr>
          <w:rFonts w:ascii="Calibri Light" w:hAnsi="Calibri Light" w:cs="Calibri Light"/>
          <w:sz w:val="24"/>
          <w:szCs w:val="24"/>
        </w:rPr>
        <w:t>e</w:t>
      </w:r>
      <w:r w:rsidR="00A50787">
        <w:rPr>
          <w:rFonts w:ascii="Calibri Light" w:hAnsi="Calibri Light" w:cs="Calibri Light"/>
          <w:sz w:val="24"/>
          <w:szCs w:val="24"/>
        </w:rPr>
        <w:t xml:space="preserve"> za toplu vodu (toplana)</w:t>
      </w:r>
      <w:r w:rsidR="00AE5196">
        <w:rPr>
          <w:rFonts w:ascii="Calibri Light" w:hAnsi="Calibri Light" w:cs="Calibri Light"/>
          <w:sz w:val="24"/>
          <w:szCs w:val="24"/>
        </w:rPr>
        <w:t>, plin, motorni benzin i dizel gorivo, te lož ulje.</w:t>
      </w:r>
    </w:p>
    <w:p w14:paraId="01AA2429" w14:textId="010D2EF2" w:rsidR="006E49A7" w:rsidRPr="001A334A" w:rsidRDefault="006E49A7" w:rsidP="006E49A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Bez obzira na nastalu </w:t>
      </w:r>
      <w:r w:rsidR="00810D2F">
        <w:rPr>
          <w:rFonts w:ascii="Calibri Light" w:hAnsi="Calibri Light" w:cs="Calibri Light"/>
          <w:sz w:val="24"/>
          <w:szCs w:val="24"/>
        </w:rPr>
        <w:t>ekonomsko gospodarsku</w:t>
      </w:r>
      <w:r>
        <w:rPr>
          <w:rFonts w:ascii="Calibri Light" w:hAnsi="Calibri Light" w:cs="Calibri Light"/>
          <w:sz w:val="24"/>
          <w:szCs w:val="24"/>
        </w:rPr>
        <w:t xml:space="preserve"> situaciju, </w:t>
      </w:r>
      <w:r w:rsidR="00810D2F">
        <w:rPr>
          <w:rFonts w:ascii="Calibri Light" w:hAnsi="Calibri Light" w:cs="Calibri Light"/>
          <w:sz w:val="24"/>
          <w:szCs w:val="24"/>
        </w:rPr>
        <w:t xml:space="preserve">rapidno povećanu </w:t>
      </w:r>
      <w:r>
        <w:rPr>
          <w:rFonts w:ascii="Calibri Light" w:hAnsi="Calibri Light" w:cs="Calibri Light"/>
          <w:sz w:val="24"/>
          <w:szCs w:val="24"/>
        </w:rPr>
        <w:t>inflaciju u 2022.g.  koja je obuhvatila čitavo svjetsk</w:t>
      </w:r>
      <w:r w:rsidR="0077553D">
        <w:rPr>
          <w:rFonts w:ascii="Calibri Light" w:hAnsi="Calibri Light" w:cs="Calibri Light"/>
          <w:sz w:val="24"/>
          <w:szCs w:val="24"/>
        </w:rPr>
        <w:t>u ekonomiju</w:t>
      </w:r>
      <w:r>
        <w:rPr>
          <w:rFonts w:ascii="Calibri Light" w:hAnsi="Calibri Light" w:cs="Calibri Light"/>
          <w:sz w:val="24"/>
          <w:szCs w:val="24"/>
        </w:rPr>
        <w:t>,</w:t>
      </w:r>
      <w:r w:rsidR="0077553D">
        <w:rPr>
          <w:rFonts w:ascii="Calibri Light" w:hAnsi="Calibri Light" w:cs="Calibri Light"/>
          <w:sz w:val="24"/>
          <w:szCs w:val="24"/>
        </w:rPr>
        <w:t xml:space="preserve"> nije zaobišla ni nas.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7553D"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emeljem naši</w:t>
      </w:r>
      <w:r w:rsidR="0077553D">
        <w:rPr>
          <w:rFonts w:ascii="Calibri Light" w:hAnsi="Calibri Light" w:cs="Calibri Light"/>
          <w:sz w:val="24"/>
          <w:szCs w:val="24"/>
        </w:rPr>
        <w:t xml:space="preserve"> fiksnih </w:t>
      </w:r>
      <w:r>
        <w:rPr>
          <w:rFonts w:ascii="Calibri Light" w:hAnsi="Calibri Light" w:cs="Calibri Light"/>
          <w:sz w:val="24"/>
          <w:szCs w:val="24"/>
        </w:rPr>
        <w:t xml:space="preserve"> Ugovora o javnoj nabavi </w:t>
      </w:r>
      <w:r w:rsidR="00AE5196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većin</w:t>
      </w:r>
      <w:r w:rsidR="00AE5196"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 xml:space="preserve"> energenata</w:t>
      </w:r>
      <w:r w:rsidR="00AD6B8D">
        <w:rPr>
          <w:rFonts w:ascii="Calibri Light" w:hAnsi="Calibri Light" w:cs="Calibri Light"/>
          <w:sz w:val="24"/>
          <w:szCs w:val="24"/>
        </w:rPr>
        <w:t xml:space="preserve">, osim </w:t>
      </w:r>
      <w:r w:rsidR="0077553D">
        <w:rPr>
          <w:rFonts w:ascii="Calibri Light" w:hAnsi="Calibri Light" w:cs="Calibri Light"/>
          <w:sz w:val="24"/>
          <w:szCs w:val="24"/>
        </w:rPr>
        <w:t xml:space="preserve">plina, </w:t>
      </w:r>
      <w:r w:rsidR="00AD6B8D">
        <w:rPr>
          <w:rFonts w:ascii="Calibri Light" w:hAnsi="Calibri Light" w:cs="Calibri Light"/>
          <w:sz w:val="24"/>
          <w:szCs w:val="24"/>
        </w:rPr>
        <w:t>motornog benzina i dizela, te lož ulja, cijene su</w:t>
      </w:r>
      <w:r>
        <w:rPr>
          <w:rFonts w:ascii="Calibri Light" w:hAnsi="Calibri Light" w:cs="Calibri Light"/>
          <w:sz w:val="24"/>
          <w:szCs w:val="24"/>
        </w:rPr>
        <w:t xml:space="preserve"> ostal</w:t>
      </w:r>
      <w:r w:rsidR="00AD6B8D">
        <w:rPr>
          <w:rFonts w:ascii="Calibri Light" w:hAnsi="Calibri Light" w:cs="Calibri Light"/>
          <w:sz w:val="24"/>
          <w:szCs w:val="24"/>
        </w:rPr>
        <w:t xml:space="preserve">e približno </w:t>
      </w:r>
      <w:r>
        <w:rPr>
          <w:rFonts w:ascii="Calibri Light" w:hAnsi="Calibri Light" w:cs="Calibri Light"/>
          <w:sz w:val="24"/>
          <w:szCs w:val="24"/>
        </w:rPr>
        <w:t>ist</w:t>
      </w:r>
      <w:r w:rsidR="00AD6B8D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 bez obzira što je došlo do povećanja istih</w:t>
      </w:r>
      <w:r w:rsidR="00AD6B8D">
        <w:rPr>
          <w:rFonts w:ascii="Calibri Light" w:hAnsi="Calibri Light" w:cs="Calibri Light"/>
          <w:sz w:val="24"/>
          <w:szCs w:val="24"/>
        </w:rPr>
        <w:t xml:space="preserve">, jer se sve </w:t>
      </w:r>
      <w:r w:rsidR="00AE5196">
        <w:rPr>
          <w:rFonts w:ascii="Calibri Light" w:hAnsi="Calibri Light" w:cs="Calibri Light"/>
          <w:sz w:val="24"/>
          <w:szCs w:val="24"/>
        </w:rPr>
        <w:t>iz</w:t>
      </w:r>
      <w:r w:rsidR="00A50787">
        <w:rPr>
          <w:rFonts w:ascii="Calibri Light" w:hAnsi="Calibri Light" w:cs="Calibri Light"/>
          <w:sz w:val="24"/>
          <w:szCs w:val="24"/>
        </w:rPr>
        <w:t>balansiralo</w:t>
      </w:r>
      <w:r w:rsidR="00AE5196">
        <w:rPr>
          <w:rFonts w:ascii="Calibri Light" w:hAnsi="Calibri Light" w:cs="Calibri Light"/>
          <w:sz w:val="24"/>
          <w:szCs w:val="24"/>
        </w:rPr>
        <w:t xml:space="preserve"> s</w:t>
      </w:r>
      <w:r w:rsidR="00AD6B8D">
        <w:rPr>
          <w:rFonts w:ascii="Calibri Light" w:hAnsi="Calibri Light" w:cs="Calibri Light"/>
          <w:sz w:val="24"/>
          <w:szCs w:val="24"/>
        </w:rPr>
        <w:t>a</w:t>
      </w:r>
      <w:r w:rsidR="00AE519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7553D">
        <w:rPr>
          <w:rFonts w:ascii="Calibri Light" w:hAnsi="Calibri Light" w:cs="Calibri Light"/>
          <w:sz w:val="24"/>
          <w:szCs w:val="24"/>
        </w:rPr>
        <w:t xml:space="preserve">primjenom </w:t>
      </w:r>
      <w:r>
        <w:rPr>
          <w:rFonts w:ascii="Calibri Light" w:hAnsi="Calibri Light" w:cs="Calibri Light"/>
          <w:sz w:val="24"/>
          <w:szCs w:val="24"/>
        </w:rPr>
        <w:t>smanjenj</w:t>
      </w:r>
      <w:r w:rsidR="0077553D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PDV</w:t>
      </w:r>
      <w:r w:rsidR="00AD6B8D">
        <w:rPr>
          <w:rFonts w:ascii="Calibri Light" w:hAnsi="Calibri Light" w:cs="Calibri Light"/>
          <w:sz w:val="24"/>
          <w:szCs w:val="24"/>
        </w:rPr>
        <w:t>-a.</w:t>
      </w:r>
    </w:p>
    <w:p w14:paraId="778FE09D" w14:textId="65A8D27B" w:rsidR="0066799B" w:rsidRDefault="0066799B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89FA4CF" w14:textId="3423A86E" w:rsidR="0066799B" w:rsidRPr="001A334A" w:rsidRDefault="00AD6B8D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Šifra 3224</w:t>
      </w:r>
      <w:r w:rsidR="0066799B">
        <w:rPr>
          <w:rFonts w:ascii="Calibri Light" w:hAnsi="Calibri Light" w:cs="Calibri Light"/>
          <w:sz w:val="24"/>
          <w:szCs w:val="24"/>
        </w:rPr>
        <w:t xml:space="preserve"> – Materijal i dijelovi za tekuće i investicijsko održavanje </w:t>
      </w:r>
      <w:r>
        <w:rPr>
          <w:rFonts w:ascii="Calibri Light" w:hAnsi="Calibri Light" w:cs="Calibri Light"/>
          <w:sz w:val="24"/>
          <w:szCs w:val="24"/>
        </w:rPr>
        <w:t>manji</w:t>
      </w:r>
      <w:r w:rsidR="0066799B">
        <w:rPr>
          <w:rFonts w:ascii="Calibri Light" w:hAnsi="Calibri Light" w:cs="Calibri Light"/>
          <w:sz w:val="24"/>
          <w:szCs w:val="24"/>
        </w:rPr>
        <w:t xml:space="preserve"> su ove godine </w:t>
      </w:r>
      <w:r>
        <w:rPr>
          <w:rFonts w:ascii="Calibri Light" w:hAnsi="Calibri Light" w:cs="Calibri Light"/>
          <w:sz w:val="24"/>
          <w:szCs w:val="24"/>
        </w:rPr>
        <w:t>u iznosu od 59.152,67 kn. Izvršila se manja kupovina materijala za tekuće i investicijsko održavanja</w:t>
      </w:r>
      <w:r w:rsidR="00680839">
        <w:rPr>
          <w:rFonts w:ascii="Calibri Light" w:hAnsi="Calibri Light" w:cs="Calibri Light"/>
          <w:sz w:val="24"/>
          <w:szCs w:val="24"/>
        </w:rPr>
        <w:t>.</w:t>
      </w:r>
    </w:p>
    <w:p w14:paraId="30A16795" w14:textId="77777777" w:rsidR="00644901" w:rsidRPr="001A334A" w:rsidRDefault="0064490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B0F8FD4" w14:textId="3B68B795" w:rsidR="00886894" w:rsidRDefault="00AD6B8D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Šifra </w:t>
      </w:r>
      <w:r w:rsidR="0068172F">
        <w:rPr>
          <w:rFonts w:ascii="Calibri Light" w:hAnsi="Calibri Light" w:cs="Calibri Light"/>
          <w:b/>
          <w:sz w:val="24"/>
          <w:szCs w:val="24"/>
        </w:rPr>
        <w:t>3225</w:t>
      </w:r>
      <w:r w:rsidR="00C93604" w:rsidRPr="001A334A">
        <w:rPr>
          <w:rFonts w:ascii="Calibri Light" w:hAnsi="Calibri Light" w:cs="Calibri Light"/>
          <w:sz w:val="24"/>
          <w:szCs w:val="24"/>
        </w:rPr>
        <w:t xml:space="preserve"> – Sitni inventar i auto gume </w:t>
      </w:r>
      <w:r w:rsidR="0068172F">
        <w:rPr>
          <w:rFonts w:ascii="Calibri Light" w:hAnsi="Calibri Light" w:cs="Calibri Light"/>
          <w:sz w:val="24"/>
          <w:szCs w:val="24"/>
        </w:rPr>
        <w:t>manji</w:t>
      </w:r>
      <w:r w:rsidR="00C93604" w:rsidRPr="001A334A">
        <w:rPr>
          <w:rFonts w:ascii="Calibri Light" w:hAnsi="Calibri Light" w:cs="Calibri Light"/>
          <w:sz w:val="24"/>
          <w:szCs w:val="24"/>
        </w:rPr>
        <w:t xml:space="preserve"> su u odnosu na prošlu 20</w:t>
      </w:r>
      <w:r w:rsidR="0009186B">
        <w:rPr>
          <w:rFonts w:ascii="Calibri Light" w:hAnsi="Calibri Light" w:cs="Calibri Light"/>
          <w:sz w:val="24"/>
          <w:szCs w:val="24"/>
        </w:rPr>
        <w:t>2</w:t>
      </w:r>
      <w:r w:rsidR="0068172F">
        <w:rPr>
          <w:rFonts w:ascii="Calibri Light" w:hAnsi="Calibri Light" w:cs="Calibri Light"/>
          <w:sz w:val="24"/>
          <w:szCs w:val="24"/>
        </w:rPr>
        <w:t>1</w:t>
      </w:r>
      <w:r w:rsidR="00C93604" w:rsidRPr="001A334A">
        <w:rPr>
          <w:rFonts w:ascii="Calibri Light" w:hAnsi="Calibri Light" w:cs="Calibri Light"/>
          <w:sz w:val="24"/>
          <w:szCs w:val="24"/>
        </w:rPr>
        <w:t xml:space="preserve">. godinu za </w:t>
      </w:r>
      <w:r w:rsidR="0068172F">
        <w:rPr>
          <w:rFonts w:ascii="Calibri Light" w:hAnsi="Calibri Light" w:cs="Calibri Light"/>
          <w:sz w:val="24"/>
          <w:szCs w:val="24"/>
        </w:rPr>
        <w:t xml:space="preserve">25.689,80 </w:t>
      </w:r>
      <w:r w:rsidR="00C93604" w:rsidRPr="001A334A">
        <w:rPr>
          <w:rFonts w:ascii="Calibri Light" w:hAnsi="Calibri Light" w:cs="Calibri Light"/>
          <w:sz w:val="24"/>
          <w:szCs w:val="24"/>
        </w:rPr>
        <w:t>kn</w:t>
      </w:r>
      <w:r w:rsidR="00C660A8">
        <w:rPr>
          <w:rFonts w:ascii="Calibri Light" w:hAnsi="Calibri Light" w:cs="Calibri Light"/>
          <w:sz w:val="24"/>
          <w:szCs w:val="24"/>
        </w:rPr>
        <w:t xml:space="preserve">, </w:t>
      </w:r>
      <w:r w:rsidR="0009186B">
        <w:rPr>
          <w:rFonts w:ascii="Calibri Light" w:hAnsi="Calibri Light" w:cs="Calibri Light"/>
          <w:sz w:val="24"/>
          <w:szCs w:val="24"/>
        </w:rPr>
        <w:t>zbog redovnog poslovanja.</w:t>
      </w:r>
    </w:p>
    <w:p w14:paraId="3B579051" w14:textId="29484E51" w:rsidR="0068172F" w:rsidRDefault="0068172F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5F13990" w14:textId="275B061A" w:rsidR="0068172F" w:rsidRDefault="0068172F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68172F">
        <w:rPr>
          <w:rFonts w:ascii="Calibri Light" w:hAnsi="Calibri Light" w:cs="Calibri Light"/>
          <w:b/>
          <w:bCs/>
          <w:sz w:val="24"/>
          <w:szCs w:val="24"/>
        </w:rPr>
        <w:t>Šifra 3227</w:t>
      </w:r>
      <w:r>
        <w:rPr>
          <w:rFonts w:ascii="Calibri Light" w:hAnsi="Calibri Light" w:cs="Calibri Light"/>
          <w:sz w:val="24"/>
          <w:szCs w:val="24"/>
        </w:rPr>
        <w:t xml:space="preserve"> – Službena , radna i zaštitna odjeća i obuća, manja je u odnosu na prošlu 2021.g. u iznosu do 2.872,01 kn, samo se redovna kupovina obavljala.</w:t>
      </w:r>
    </w:p>
    <w:p w14:paraId="6A05CA11" w14:textId="7B25D7F9" w:rsidR="0068172F" w:rsidRDefault="0068172F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5DB5793" w14:textId="27F5B52F" w:rsidR="0068172F" w:rsidRPr="00547640" w:rsidRDefault="0068172F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47640">
        <w:rPr>
          <w:rFonts w:ascii="Calibri Light" w:hAnsi="Calibri Light" w:cs="Calibri Light"/>
          <w:b/>
          <w:bCs/>
          <w:sz w:val="24"/>
          <w:szCs w:val="24"/>
        </w:rPr>
        <w:t>Šifra 323</w:t>
      </w:r>
      <w:r w:rsidRPr="00547640">
        <w:rPr>
          <w:rFonts w:ascii="Calibri Light" w:hAnsi="Calibri Light" w:cs="Calibri Light"/>
          <w:sz w:val="24"/>
          <w:szCs w:val="24"/>
        </w:rPr>
        <w:t xml:space="preserve"> – </w:t>
      </w:r>
      <w:r w:rsidR="00476159" w:rsidRPr="00547640">
        <w:rPr>
          <w:rFonts w:ascii="Calibri Light" w:hAnsi="Calibri Light" w:cs="Calibri Light"/>
          <w:sz w:val="24"/>
          <w:szCs w:val="24"/>
        </w:rPr>
        <w:t>Ukupni r</w:t>
      </w:r>
      <w:r w:rsidRPr="00547640">
        <w:rPr>
          <w:rFonts w:ascii="Calibri Light" w:hAnsi="Calibri Light" w:cs="Calibri Light"/>
          <w:sz w:val="24"/>
          <w:szCs w:val="24"/>
        </w:rPr>
        <w:t>ashodi za usluge veću su u odnosu na prošlu 2021.g. za 244.065,87 kn</w:t>
      </w:r>
      <w:r w:rsidR="004C6943" w:rsidRPr="00547640">
        <w:rPr>
          <w:rFonts w:ascii="Calibri Light" w:hAnsi="Calibri Light" w:cs="Calibri Light"/>
          <w:sz w:val="24"/>
          <w:szCs w:val="24"/>
        </w:rPr>
        <w:t>.</w:t>
      </w:r>
    </w:p>
    <w:p w14:paraId="49ECE872" w14:textId="209E390E" w:rsidR="0068172F" w:rsidRDefault="0068172F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0FF872E" w14:textId="756A892F" w:rsidR="0068172F" w:rsidRDefault="0068172F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68172F">
        <w:rPr>
          <w:rFonts w:ascii="Calibri Light" w:hAnsi="Calibri Light" w:cs="Calibri Light"/>
          <w:b/>
          <w:bCs/>
          <w:sz w:val="24"/>
          <w:szCs w:val="24"/>
        </w:rPr>
        <w:t>Šifra 3231</w:t>
      </w:r>
      <w:r>
        <w:rPr>
          <w:rFonts w:ascii="Calibri Light" w:hAnsi="Calibri Light" w:cs="Calibri Light"/>
          <w:sz w:val="24"/>
          <w:szCs w:val="24"/>
        </w:rPr>
        <w:t xml:space="preserve"> – Usluge telefona, pošte i prijevoza veće su u odnosu na 2021.g. za 5.271,98 kn</w:t>
      </w:r>
      <w:r w:rsidR="00235018">
        <w:rPr>
          <w:rFonts w:ascii="Calibri Light" w:hAnsi="Calibri Light" w:cs="Calibri Light"/>
          <w:sz w:val="24"/>
          <w:szCs w:val="24"/>
        </w:rPr>
        <w:t>, jer smo platili troškove prijevoza namještaja za DV Radost, s obzirom da se vrtić obnavljao  radi energetske učinkovitost.</w:t>
      </w:r>
    </w:p>
    <w:p w14:paraId="5F0D838B" w14:textId="77777777" w:rsidR="00C660A8" w:rsidRPr="001A334A" w:rsidRDefault="00C660A8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47C48EF" w14:textId="02D74F1D" w:rsidR="007E3CDD" w:rsidRDefault="00235018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Šifra 3232 </w:t>
      </w:r>
      <w:r w:rsidR="00886894" w:rsidRPr="001A334A">
        <w:rPr>
          <w:rFonts w:ascii="Calibri Light" w:hAnsi="Calibri Light" w:cs="Calibri Light"/>
          <w:sz w:val="24"/>
          <w:szCs w:val="24"/>
        </w:rPr>
        <w:t xml:space="preserve"> – Usluge tekućeg i investicijskog ulaganja </w:t>
      </w:r>
      <w:r w:rsidR="0009186B">
        <w:rPr>
          <w:rFonts w:ascii="Calibri Light" w:hAnsi="Calibri Light" w:cs="Calibri Light"/>
          <w:sz w:val="24"/>
          <w:szCs w:val="24"/>
        </w:rPr>
        <w:t>veći</w:t>
      </w:r>
      <w:r w:rsidR="00886894" w:rsidRPr="001A334A">
        <w:rPr>
          <w:rFonts w:ascii="Calibri Light" w:hAnsi="Calibri Light" w:cs="Calibri Light"/>
          <w:sz w:val="24"/>
          <w:szCs w:val="24"/>
        </w:rPr>
        <w:t xml:space="preserve"> su u odnosu na prošlu 20</w:t>
      </w:r>
      <w:r w:rsidR="0009186B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886894" w:rsidRPr="001A334A">
        <w:rPr>
          <w:rFonts w:ascii="Calibri Light" w:hAnsi="Calibri Light" w:cs="Calibri Light"/>
          <w:sz w:val="24"/>
          <w:szCs w:val="24"/>
        </w:rPr>
        <w:t xml:space="preserve">.g. u ukupnom iznosu od </w:t>
      </w:r>
      <w:r>
        <w:rPr>
          <w:rFonts w:ascii="Calibri Light" w:hAnsi="Calibri Light" w:cs="Calibri Light"/>
          <w:sz w:val="24"/>
          <w:szCs w:val="24"/>
        </w:rPr>
        <w:t>77.306,06</w:t>
      </w:r>
      <w:r w:rsidR="00886894" w:rsidRPr="001A334A">
        <w:rPr>
          <w:rFonts w:ascii="Calibri Light" w:hAnsi="Calibri Light" w:cs="Calibri Light"/>
          <w:sz w:val="24"/>
          <w:szCs w:val="24"/>
        </w:rPr>
        <w:t xml:space="preserve"> kn </w:t>
      </w:r>
      <w:bookmarkStart w:id="0" w:name="_Hlk76385630"/>
      <w:r w:rsidR="00886894" w:rsidRPr="001A334A">
        <w:rPr>
          <w:rFonts w:ascii="Calibri Light" w:hAnsi="Calibri Light" w:cs="Calibri Light"/>
          <w:sz w:val="24"/>
          <w:szCs w:val="24"/>
        </w:rPr>
        <w:t xml:space="preserve">zbog </w:t>
      </w:r>
      <w:bookmarkEnd w:id="0"/>
      <w:r>
        <w:rPr>
          <w:rFonts w:ascii="Calibri Light" w:hAnsi="Calibri Light" w:cs="Calibri Light"/>
          <w:sz w:val="24"/>
          <w:szCs w:val="24"/>
        </w:rPr>
        <w:t>radova na DV Radosti.</w:t>
      </w:r>
    </w:p>
    <w:p w14:paraId="1902AC5B" w14:textId="5A26C477" w:rsidR="00235018" w:rsidRDefault="00235018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C4BF6B4" w14:textId="109586A6" w:rsidR="00235018" w:rsidRDefault="00235018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235018">
        <w:rPr>
          <w:rFonts w:ascii="Calibri Light" w:hAnsi="Calibri Light" w:cs="Calibri Light"/>
          <w:b/>
          <w:bCs/>
          <w:sz w:val="24"/>
          <w:szCs w:val="24"/>
        </w:rPr>
        <w:t>Šifra 3233</w:t>
      </w:r>
      <w:r>
        <w:rPr>
          <w:rFonts w:ascii="Calibri Light" w:hAnsi="Calibri Light" w:cs="Calibri Light"/>
          <w:sz w:val="24"/>
          <w:szCs w:val="24"/>
        </w:rPr>
        <w:t xml:space="preserve"> – </w:t>
      </w:r>
      <w:r w:rsidR="004C6943"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>sluge promidžbe i informiranja manje su u odnosu na prošlu 2021.g.</w:t>
      </w:r>
      <w:r w:rsidR="004C6943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 4.925,00 kn.</w:t>
      </w:r>
    </w:p>
    <w:p w14:paraId="4F06BFB5" w14:textId="77777777" w:rsidR="00A00337" w:rsidRDefault="00A0033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0F55626" w14:textId="6281C8E6" w:rsidR="00A00337" w:rsidRDefault="00235018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Šifra 3234</w:t>
      </w:r>
      <w:r w:rsidR="00A00337">
        <w:rPr>
          <w:rFonts w:ascii="Calibri Light" w:hAnsi="Calibri Light" w:cs="Calibri Light"/>
          <w:sz w:val="24"/>
          <w:szCs w:val="24"/>
        </w:rPr>
        <w:t xml:space="preserve"> – Komunalne usluge </w:t>
      </w:r>
      <w:r w:rsidR="0009186B">
        <w:rPr>
          <w:rFonts w:ascii="Calibri Light" w:hAnsi="Calibri Light" w:cs="Calibri Light"/>
          <w:sz w:val="24"/>
          <w:szCs w:val="24"/>
        </w:rPr>
        <w:t>veće</w:t>
      </w:r>
      <w:r w:rsidR="00A00337">
        <w:rPr>
          <w:rFonts w:ascii="Calibri Light" w:hAnsi="Calibri Light" w:cs="Calibri Light"/>
          <w:sz w:val="24"/>
          <w:szCs w:val="24"/>
        </w:rPr>
        <w:t xml:space="preserve"> su u odnosu na prošlu  20</w:t>
      </w:r>
      <w:r w:rsidR="0009186B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A00337">
        <w:rPr>
          <w:rFonts w:ascii="Calibri Light" w:hAnsi="Calibri Light" w:cs="Calibri Light"/>
          <w:sz w:val="24"/>
          <w:szCs w:val="24"/>
        </w:rPr>
        <w:t xml:space="preserve">.g. za </w:t>
      </w:r>
      <w:r>
        <w:rPr>
          <w:rFonts w:ascii="Calibri Light" w:hAnsi="Calibri Light" w:cs="Calibri Light"/>
          <w:sz w:val="24"/>
          <w:szCs w:val="24"/>
        </w:rPr>
        <w:t>12.912,30</w:t>
      </w:r>
      <w:r w:rsidR="00A00337">
        <w:rPr>
          <w:rFonts w:ascii="Calibri Light" w:hAnsi="Calibri Light" w:cs="Calibri Light"/>
          <w:sz w:val="24"/>
          <w:szCs w:val="24"/>
        </w:rPr>
        <w:t xml:space="preserve"> kn</w:t>
      </w:r>
      <w:r w:rsidR="0009186B">
        <w:rPr>
          <w:rFonts w:ascii="Calibri Light" w:hAnsi="Calibri Light" w:cs="Calibri Light"/>
          <w:sz w:val="24"/>
          <w:szCs w:val="24"/>
        </w:rPr>
        <w:t xml:space="preserve"> </w:t>
      </w:r>
      <w:r w:rsidR="0009186B" w:rsidRPr="001A334A">
        <w:rPr>
          <w:rFonts w:ascii="Calibri Light" w:hAnsi="Calibri Light" w:cs="Calibri Light"/>
          <w:sz w:val="24"/>
          <w:szCs w:val="24"/>
        </w:rPr>
        <w:t xml:space="preserve">zbog </w:t>
      </w:r>
      <w:r w:rsidR="0009186B">
        <w:rPr>
          <w:rFonts w:ascii="Calibri Light" w:hAnsi="Calibri Light" w:cs="Calibri Light"/>
          <w:sz w:val="24"/>
          <w:szCs w:val="24"/>
        </w:rPr>
        <w:t>nastavka redovnog poslovanja.</w:t>
      </w:r>
    </w:p>
    <w:p w14:paraId="6EF6D003" w14:textId="6CB555DC" w:rsidR="00A00337" w:rsidRDefault="00A0033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D96E5A0" w14:textId="3E08A52C" w:rsidR="00A00337" w:rsidRDefault="00235018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lastRenderedPageBreak/>
        <w:t>Šifra 3235</w:t>
      </w:r>
      <w:r w:rsidR="00A00337">
        <w:rPr>
          <w:rFonts w:ascii="Calibri Light" w:hAnsi="Calibri Light" w:cs="Calibri Light"/>
          <w:sz w:val="24"/>
          <w:szCs w:val="24"/>
        </w:rPr>
        <w:t xml:space="preserve"> – Zakupnine i najamnine</w:t>
      </w:r>
      <w:r w:rsidR="0009186B">
        <w:rPr>
          <w:rFonts w:ascii="Calibri Light" w:hAnsi="Calibri Light" w:cs="Calibri Light"/>
          <w:sz w:val="24"/>
          <w:szCs w:val="24"/>
        </w:rPr>
        <w:t xml:space="preserve"> veće </w:t>
      </w:r>
      <w:r w:rsidR="004C6943">
        <w:rPr>
          <w:rFonts w:ascii="Calibri Light" w:hAnsi="Calibri Light" w:cs="Calibri Light"/>
          <w:sz w:val="24"/>
          <w:szCs w:val="24"/>
        </w:rPr>
        <w:t xml:space="preserve">su </w:t>
      </w:r>
      <w:r w:rsidR="0009186B">
        <w:rPr>
          <w:rFonts w:ascii="Calibri Light" w:hAnsi="Calibri Light" w:cs="Calibri Light"/>
          <w:sz w:val="24"/>
          <w:szCs w:val="24"/>
        </w:rPr>
        <w:t xml:space="preserve">u odnosu na prošlu </w:t>
      </w:r>
      <w:r>
        <w:rPr>
          <w:rFonts w:ascii="Calibri Light" w:hAnsi="Calibri Light" w:cs="Calibri Light"/>
          <w:sz w:val="24"/>
          <w:szCs w:val="24"/>
        </w:rPr>
        <w:t xml:space="preserve">2021. </w:t>
      </w:r>
      <w:r w:rsidR="0009186B">
        <w:rPr>
          <w:rFonts w:ascii="Calibri Light" w:hAnsi="Calibri Light" w:cs="Calibri Light"/>
          <w:sz w:val="24"/>
          <w:szCs w:val="24"/>
        </w:rPr>
        <w:t xml:space="preserve">godinu za </w:t>
      </w:r>
      <w:r w:rsidR="00D97166">
        <w:rPr>
          <w:rFonts w:ascii="Calibri Light" w:hAnsi="Calibri Light" w:cs="Calibri Light"/>
          <w:sz w:val="24"/>
          <w:szCs w:val="24"/>
        </w:rPr>
        <w:t>1.038,47</w:t>
      </w:r>
      <w:r w:rsidR="0009186B">
        <w:rPr>
          <w:rFonts w:ascii="Calibri Light" w:hAnsi="Calibri Light" w:cs="Calibri Light"/>
          <w:sz w:val="24"/>
          <w:szCs w:val="24"/>
        </w:rPr>
        <w:t xml:space="preserve"> kn</w:t>
      </w:r>
      <w:r w:rsidR="004C6943">
        <w:rPr>
          <w:rFonts w:ascii="Calibri Light" w:hAnsi="Calibri Light" w:cs="Calibri Light"/>
          <w:sz w:val="24"/>
          <w:szCs w:val="24"/>
        </w:rPr>
        <w:t xml:space="preserve">, rashod je povećan </w:t>
      </w:r>
      <w:r w:rsidR="0009186B">
        <w:rPr>
          <w:rFonts w:ascii="Calibri Light" w:hAnsi="Calibri Light" w:cs="Calibri Light"/>
          <w:sz w:val="24"/>
          <w:szCs w:val="24"/>
        </w:rPr>
        <w:t xml:space="preserve"> </w:t>
      </w:r>
      <w:r w:rsidR="00D97166">
        <w:rPr>
          <w:rFonts w:ascii="Calibri Light" w:hAnsi="Calibri Light" w:cs="Calibri Light"/>
          <w:sz w:val="24"/>
          <w:szCs w:val="24"/>
        </w:rPr>
        <w:t xml:space="preserve">u svrhu </w:t>
      </w:r>
      <w:r w:rsidR="0009186B">
        <w:rPr>
          <w:rFonts w:ascii="Calibri Light" w:hAnsi="Calibri Light" w:cs="Calibri Light"/>
          <w:sz w:val="24"/>
          <w:szCs w:val="24"/>
        </w:rPr>
        <w:t>naj</w:t>
      </w:r>
      <w:r w:rsidR="00D97166">
        <w:rPr>
          <w:rFonts w:ascii="Calibri Light" w:hAnsi="Calibri Light" w:cs="Calibri Light"/>
          <w:sz w:val="24"/>
          <w:szCs w:val="24"/>
        </w:rPr>
        <w:t>ma</w:t>
      </w:r>
      <w:r w:rsidR="0009186B">
        <w:rPr>
          <w:rFonts w:ascii="Calibri Light" w:hAnsi="Calibri Light" w:cs="Calibri Light"/>
          <w:sz w:val="24"/>
          <w:szCs w:val="24"/>
        </w:rPr>
        <w:t xml:space="preserve"> printera.</w:t>
      </w:r>
    </w:p>
    <w:p w14:paraId="70F3D934" w14:textId="77777777" w:rsidR="00A00337" w:rsidRPr="001A334A" w:rsidRDefault="00A0033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5E094ED" w14:textId="51EBE4F8" w:rsidR="007E3CDD" w:rsidRPr="001A334A" w:rsidRDefault="00D97166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3236</w:t>
      </w:r>
      <w:r w:rsidR="007E3CDD" w:rsidRPr="001A334A">
        <w:rPr>
          <w:rFonts w:ascii="Calibri Light" w:hAnsi="Calibri Light" w:cs="Calibri Light"/>
          <w:sz w:val="24"/>
          <w:szCs w:val="24"/>
        </w:rPr>
        <w:t xml:space="preserve"> – Zdravstvene i veterinarske usluge </w:t>
      </w:r>
      <w:r w:rsidR="0009186B">
        <w:rPr>
          <w:rFonts w:ascii="Calibri Light" w:hAnsi="Calibri Light" w:cs="Calibri Light"/>
          <w:sz w:val="24"/>
          <w:szCs w:val="24"/>
        </w:rPr>
        <w:t>veće</w:t>
      </w:r>
      <w:r w:rsidR="007E3CDD" w:rsidRPr="001A334A">
        <w:rPr>
          <w:rFonts w:ascii="Calibri Light" w:hAnsi="Calibri Light" w:cs="Calibri Light"/>
          <w:sz w:val="24"/>
          <w:szCs w:val="24"/>
        </w:rPr>
        <w:t xml:space="preserve"> su za </w:t>
      </w:r>
      <w:r>
        <w:rPr>
          <w:rFonts w:ascii="Calibri Light" w:hAnsi="Calibri Light" w:cs="Calibri Light"/>
          <w:sz w:val="24"/>
          <w:szCs w:val="24"/>
        </w:rPr>
        <w:t>73.619,93</w:t>
      </w:r>
      <w:r w:rsidR="00A00337">
        <w:rPr>
          <w:rFonts w:ascii="Calibri Light" w:hAnsi="Calibri Light" w:cs="Calibri Light"/>
          <w:sz w:val="24"/>
          <w:szCs w:val="24"/>
        </w:rPr>
        <w:t xml:space="preserve"> </w:t>
      </w:r>
      <w:r w:rsidR="007E3CDD" w:rsidRPr="001A334A">
        <w:rPr>
          <w:rFonts w:ascii="Calibri Light" w:hAnsi="Calibri Light" w:cs="Calibri Light"/>
          <w:sz w:val="24"/>
          <w:szCs w:val="24"/>
        </w:rPr>
        <w:t xml:space="preserve"> kn u odnosu na prošlu 20</w:t>
      </w:r>
      <w:r w:rsidR="0009186B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7E3CDD" w:rsidRPr="001A334A">
        <w:rPr>
          <w:rFonts w:ascii="Calibri Light" w:hAnsi="Calibri Light" w:cs="Calibri Light"/>
          <w:sz w:val="24"/>
          <w:szCs w:val="24"/>
        </w:rPr>
        <w:t>. godinu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="007E3CD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A00337">
        <w:rPr>
          <w:rFonts w:ascii="Calibri Light" w:hAnsi="Calibri Light" w:cs="Calibri Light"/>
          <w:sz w:val="24"/>
          <w:szCs w:val="24"/>
        </w:rPr>
        <w:t xml:space="preserve">jer </w:t>
      </w:r>
      <w:r w:rsidR="0009186B">
        <w:rPr>
          <w:rFonts w:ascii="Calibri Light" w:hAnsi="Calibri Light" w:cs="Calibri Light"/>
          <w:sz w:val="24"/>
          <w:szCs w:val="24"/>
        </w:rPr>
        <w:t xml:space="preserve">su </w:t>
      </w:r>
      <w:r w:rsidR="00A00337">
        <w:rPr>
          <w:rFonts w:ascii="Calibri Light" w:hAnsi="Calibri Light" w:cs="Calibri Light"/>
          <w:sz w:val="24"/>
          <w:szCs w:val="24"/>
        </w:rPr>
        <w:t xml:space="preserve">radnici </w:t>
      </w:r>
      <w:r>
        <w:rPr>
          <w:rFonts w:ascii="Calibri Light" w:hAnsi="Calibri Light" w:cs="Calibri Light"/>
          <w:sz w:val="24"/>
          <w:szCs w:val="24"/>
        </w:rPr>
        <w:t xml:space="preserve">i </w:t>
      </w:r>
      <w:r w:rsidR="008915B3">
        <w:rPr>
          <w:rFonts w:ascii="Calibri Light" w:hAnsi="Calibri Light" w:cs="Calibri Light"/>
          <w:sz w:val="24"/>
          <w:szCs w:val="24"/>
        </w:rPr>
        <w:t xml:space="preserve">ove </w:t>
      </w:r>
      <w:r w:rsidR="0009186B">
        <w:rPr>
          <w:rFonts w:ascii="Calibri Light" w:hAnsi="Calibri Light" w:cs="Calibri Light"/>
          <w:sz w:val="24"/>
          <w:szCs w:val="24"/>
        </w:rPr>
        <w:t xml:space="preserve"> godine </w:t>
      </w:r>
      <w:r w:rsidR="008915B3">
        <w:rPr>
          <w:rFonts w:ascii="Calibri Light" w:hAnsi="Calibri Light" w:cs="Calibri Light"/>
          <w:sz w:val="24"/>
          <w:szCs w:val="24"/>
        </w:rPr>
        <w:t xml:space="preserve">išli </w:t>
      </w:r>
      <w:r w:rsidR="0009186B">
        <w:rPr>
          <w:rFonts w:ascii="Calibri Light" w:hAnsi="Calibri Light" w:cs="Calibri Light"/>
          <w:sz w:val="24"/>
          <w:szCs w:val="24"/>
        </w:rPr>
        <w:t xml:space="preserve">na </w:t>
      </w:r>
      <w:r w:rsidR="00077A05">
        <w:rPr>
          <w:rFonts w:ascii="Calibri Light" w:hAnsi="Calibri Light" w:cs="Calibri Light"/>
          <w:sz w:val="24"/>
          <w:szCs w:val="24"/>
        </w:rPr>
        <w:t xml:space="preserve">zdravstveni </w:t>
      </w:r>
      <w:r w:rsidR="0009186B">
        <w:rPr>
          <w:rFonts w:ascii="Calibri Light" w:hAnsi="Calibri Light" w:cs="Calibri Light"/>
          <w:sz w:val="24"/>
          <w:szCs w:val="24"/>
        </w:rPr>
        <w:t>sistematski pr</w:t>
      </w:r>
      <w:r w:rsidR="008915B3">
        <w:rPr>
          <w:rFonts w:ascii="Calibri Light" w:hAnsi="Calibri Light" w:cs="Calibri Light"/>
          <w:sz w:val="24"/>
          <w:szCs w:val="24"/>
        </w:rPr>
        <w:t>e</w:t>
      </w:r>
      <w:r w:rsidR="0009186B">
        <w:rPr>
          <w:rFonts w:ascii="Calibri Light" w:hAnsi="Calibri Light" w:cs="Calibri Light"/>
          <w:sz w:val="24"/>
          <w:szCs w:val="24"/>
        </w:rPr>
        <w:t>gled</w:t>
      </w:r>
      <w:r w:rsidR="004C6943">
        <w:rPr>
          <w:rFonts w:ascii="Calibri Light" w:hAnsi="Calibri Light" w:cs="Calibri Light"/>
          <w:sz w:val="24"/>
          <w:szCs w:val="24"/>
        </w:rPr>
        <w:t xml:space="preserve"> koji im je osiguran po KU</w:t>
      </w:r>
      <w:r>
        <w:rPr>
          <w:rFonts w:ascii="Calibri Light" w:hAnsi="Calibri Light" w:cs="Calibri Light"/>
          <w:sz w:val="24"/>
          <w:szCs w:val="24"/>
        </w:rPr>
        <w:t xml:space="preserve">, a morali smo plaćati prva dva mjeseca </w:t>
      </w:r>
      <w:r w:rsidR="004C6943">
        <w:rPr>
          <w:rFonts w:ascii="Calibri Light" w:hAnsi="Calibri Light" w:cs="Calibri Light"/>
          <w:sz w:val="24"/>
          <w:szCs w:val="24"/>
        </w:rPr>
        <w:t xml:space="preserve">2022.g. </w:t>
      </w:r>
      <w:r>
        <w:rPr>
          <w:rFonts w:ascii="Calibri Light" w:hAnsi="Calibri Light" w:cs="Calibri Light"/>
          <w:sz w:val="24"/>
          <w:szCs w:val="24"/>
        </w:rPr>
        <w:t>testiranje na COVID-19 u iznosu od 47.250,00 kn.</w:t>
      </w:r>
    </w:p>
    <w:p w14:paraId="23BE3DD0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45615C0" w14:textId="300D6CBD" w:rsidR="00890DBD" w:rsidRPr="001A334A" w:rsidRDefault="00077A05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3237</w:t>
      </w:r>
      <w:r w:rsidR="0009186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>–</w:t>
      </w:r>
      <w:r w:rsidR="00330A2B">
        <w:rPr>
          <w:rFonts w:ascii="Calibri Light" w:hAnsi="Calibri Light" w:cs="Calibri Light"/>
          <w:sz w:val="24"/>
          <w:szCs w:val="24"/>
        </w:rPr>
        <w:t>I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ntelektualne i osobne usluge  </w:t>
      </w:r>
      <w:r w:rsidR="00A00337">
        <w:rPr>
          <w:rFonts w:ascii="Calibri Light" w:hAnsi="Calibri Light" w:cs="Calibri Light"/>
          <w:sz w:val="24"/>
          <w:szCs w:val="24"/>
        </w:rPr>
        <w:t xml:space="preserve">povećane su u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iznos</w:t>
      </w:r>
      <w:r w:rsidR="00A00337">
        <w:rPr>
          <w:rFonts w:ascii="Calibri Light" w:hAnsi="Calibri Light" w:cs="Calibri Light"/>
          <w:sz w:val="24"/>
          <w:szCs w:val="24"/>
        </w:rPr>
        <w:t xml:space="preserve">u od </w:t>
      </w:r>
      <w:r>
        <w:rPr>
          <w:rFonts w:ascii="Calibri Light" w:hAnsi="Calibri Light" w:cs="Calibri Light"/>
          <w:sz w:val="24"/>
          <w:szCs w:val="24"/>
        </w:rPr>
        <w:t>66.284,89</w:t>
      </w:r>
      <w:r w:rsidR="00A00337">
        <w:rPr>
          <w:rFonts w:ascii="Calibri Light" w:hAnsi="Calibri Light" w:cs="Calibri Light"/>
          <w:sz w:val="24"/>
          <w:szCs w:val="24"/>
        </w:rPr>
        <w:t xml:space="preserve"> kn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u odnosu na 20</w:t>
      </w:r>
      <w:r w:rsidR="0009186B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890DBD" w:rsidRPr="001A334A">
        <w:rPr>
          <w:rFonts w:ascii="Calibri Light" w:hAnsi="Calibri Light" w:cs="Calibri Light"/>
          <w:sz w:val="24"/>
          <w:szCs w:val="24"/>
        </w:rPr>
        <w:t>.g.</w:t>
      </w:r>
      <w:r w:rsidR="00A00337">
        <w:rPr>
          <w:rFonts w:ascii="Calibri Light" w:hAnsi="Calibri Light" w:cs="Calibri Light"/>
          <w:sz w:val="24"/>
          <w:szCs w:val="24"/>
        </w:rPr>
        <w:t xml:space="preserve">, </w:t>
      </w:r>
      <w:r w:rsidR="00890DBD" w:rsidRPr="001A334A">
        <w:rPr>
          <w:rFonts w:ascii="Calibri Light" w:hAnsi="Calibri Light" w:cs="Calibri Light"/>
          <w:sz w:val="24"/>
          <w:szCs w:val="24"/>
        </w:rPr>
        <w:t>o</w:t>
      </w:r>
      <w:r w:rsidR="0009186B">
        <w:rPr>
          <w:rFonts w:ascii="Calibri Light" w:hAnsi="Calibri Light" w:cs="Calibri Light"/>
          <w:sz w:val="24"/>
          <w:szCs w:val="24"/>
        </w:rPr>
        <w:t>ne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 predstavlja</w:t>
      </w:r>
      <w:r w:rsidR="00A00337">
        <w:rPr>
          <w:rFonts w:ascii="Calibri Light" w:hAnsi="Calibri Light" w:cs="Calibri Light"/>
          <w:sz w:val="24"/>
          <w:szCs w:val="24"/>
        </w:rPr>
        <w:t>ju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rasho</w:t>
      </w:r>
      <w:r w:rsidR="00A00337">
        <w:rPr>
          <w:rFonts w:ascii="Calibri Light" w:hAnsi="Calibri Light" w:cs="Calibri Light"/>
          <w:sz w:val="24"/>
          <w:szCs w:val="24"/>
        </w:rPr>
        <w:t xml:space="preserve">de za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8714F4">
        <w:rPr>
          <w:rFonts w:ascii="Calibri Light" w:hAnsi="Calibri Light" w:cs="Calibri Light"/>
          <w:sz w:val="24"/>
          <w:szCs w:val="24"/>
        </w:rPr>
        <w:t xml:space="preserve">isplatu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ugovora o djelu </w:t>
      </w:r>
      <w:r w:rsidR="008714F4">
        <w:rPr>
          <w:rFonts w:ascii="Calibri Light" w:hAnsi="Calibri Light" w:cs="Calibri Light"/>
          <w:sz w:val="24"/>
          <w:szCs w:val="24"/>
        </w:rPr>
        <w:t>u svrhu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polaganj</w:t>
      </w:r>
      <w:r w:rsidR="008714F4">
        <w:rPr>
          <w:rFonts w:ascii="Calibri Light" w:hAnsi="Calibri Light" w:cs="Calibri Light"/>
          <w:sz w:val="24"/>
          <w:szCs w:val="24"/>
        </w:rPr>
        <w:t>a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stručnih ispita, a ovis</w:t>
      </w:r>
      <w:r w:rsidR="0009186B">
        <w:rPr>
          <w:rFonts w:ascii="Calibri Light" w:hAnsi="Calibri Light" w:cs="Calibri Light"/>
          <w:sz w:val="24"/>
          <w:szCs w:val="24"/>
        </w:rPr>
        <w:t>e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o broju polaznika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="004C6943">
        <w:rPr>
          <w:rFonts w:ascii="Calibri Light" w:hAnsi="Calibri Light" w:cs="Calibri Light"/>
          <w:sz w:val="24"/>
          <w:szCs w:val="24"/>
        </w:rPr>
        <w:t xml:space="preserve">zatim </w:t>
      </w:r>
      <w:r>
        <w:rPr>
          <w:rFonts w:ascii="Calibri Light" w:hAnsi="Calibri Light" w:cs="Calibri Light"/>
          <w:sz w:val="24"/>
          <w:szCs w:val="24"/>
        </w:rPr>
        <w:t xml:space="preserve">usluge odvjetnika i pravnog savjetnika </w:t>
      </w:r>
      <w:r w:rsidR="004C6943">
        <w:rPr>
          <w:rFonts w:ascii="Calibri Light" w:hAnsi="Calibri Light" w:cs="Calibri Light"/>
          <w:sz w:val="24"/>
          <w:szCs w:val="24"/>
        </w:rPr>
        <w:t xml:space="preserve">kao </w:t>
      </w:r>
      <w:r>
        <w:rPr>
          <w:rFonts w:ascii="Calibri Light" w:hAnsi="Calibri Light" w:cs="Calibri Light"/>
          <w:sz w:val="24"/>
          <w:szCs w:val="24"/>
        </w:rPr>
        <w:t xml:space="preserve">i geodetsko – katastarske usluge, te se na taj dio odnosi iznos od 63.648,17 kn, a preostalih 57.966,72 kn odnosi se na usluge </w:t>
      </w:r>
      <w:r w:rsidR="00D34B14">
        <w:rPr>
          <w:rFonts w:ascii="Calibri Light" w:hAnsi="Calibri Light" w:cs="Calibri Light"/>
          <w:sz w:val="24"/>
          <w:szCs w:val="24"/>
        </w:rPr>
        <w:t>studentskog servisa preko kojega smo zaposlili 2 vozača, jer nam je jedan bio na dugom bolovanju, a drugi je dao otkaz.</w:t>
      </w:r>
    </w:p>
    <w:p w14:paraId="058D41A4" w14:textId="77777777" w:rsidR="004E35F1" w:rsidRPr="001A334A" w:rsidRDefault="004E35F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71BF0B8" w14:textId="4B2D1EE8" w:rsidR="00485456" w:rsidRDefault="00D34B14" w:rsidP="00476159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3239</w:t>
      </w:r>
      <w:r w:rsidR="00890DBD" w:rsidRPr="001A334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>– Rashod</w:t>
      </w:r>
      <w:r w:rsidR="00D66054">
        <w:rPr>
          <w:rFonts w:ascii="Calibri Light" w:hAnsi="Calibri Light" w:cs="Calibri Light"/>
          <w:sz w:val="24"/>
          <w:szCs w:val="24"/>
        </w:rPr>
        <w:t>i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za ostale usluge su rashodi za podmirenje </w:t>
      </w:r>
      <w:r w:rsidR="008915B3">
        <w:rPr>
          <w:rFonts w:ascii="Calibri Light" w:hAnsi="Calibri Light" w:cs="Calibri Light"/>
          <w:sz w:val="24"/>
          <w:szCs w:val="24"/>
        </w:rPr>
        <w:t xml:space="preserve">rashoda </w:t>
      </w:r>
      <w:r>
        <w:rPr>
          <w:rFonts w:ascii="Calibri Light" w:hAnsi="Calibri Light" w:cs="Calibri Light"/>
          <w:sz w:val="24"/>
          <w:szCs w:val="24"/>
        </w:rPr>
        <w:t xml:space="preserve">za grafičke i tiskarske usluge, usluge kopiranja, usluge za čišćenje, pranje i slično, te ostale nespomenute usluge koje se odnose </w:t>
      </w:r>
      <w:r w:rsidR="00A64417">
        <w:rPr>
          <w:rFonts w:ascii="Calibri Light" w:hAnsi="Calibri Light" w:cs="Calibri Light"/>
          <w:sz w:val="24"/>
          <w:szCs w:val="24"/>
        </w:rPr>
        <w:t>za dojavu zaštite objekata i sl</w:t>
      </w:r>
      <w:r w:rsidR="009142E9">
        <w:rPr>
          <w:rFonts w:ascii="Calibri Light" w:hAnsi="Calibri Light" w:cs="Calibri Light"/>
          <w:sz w:val="24"/>
          <w:szCs w:val="24"/>
        </w:rPr>
        <w:t>i</w:t>
      </w:r>
      <w:r w:rsidR="00A64417">
        <w:rPr>
          <w:rFonts w:ascii="Calibri Light" w:hAnsi="Calibri Light" w:cs="Calibri Light"/>
          <w:sz w:val="24"/>
          <w:szCs w:val="24"/>
        </w:rPr>
        <w:t>čno.</w:t>
      </w:r>
    </w:p>
    <w:p w14:paraId="25EE88E7" w14:textId="77777777" w:rsidR="009361A1" w:rsidRPr="001A334A" w:rsidRDefault="009361A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B06D963" w14:textId="7C78181E" w:rsidR="00485456" w:rsidRDefault="00A6441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324</w:t>
      </w:r>
      <w:r w:rsidR="00485456" w:rsidRPr="001A334A">
        <w:rPr>
          <w:rFonts w:ascii="Calibri Light" w:hAnsi="Calibri Light" w:cs="Calibri Light"/>
          <w:sz w:val="24"/>
          <w:szCs w:val="24"/>
        </w:rPr>
        <w:t xml:space="preserve"> – Naknade troškova  osobama izvan radnog odnosa </w:t>
      </w:r>
      <w:r w:rsidR="006E5D45">
        <w:rPr>
          <w:rFonts w:ascii="Calibri Light" w:hAnsi="Calibri Light" w:cs="Calibri Light"/>
          <w:sz w:val="24"/>
          <w:szCs w:val="24"/>
        </w:rPr>
        <w:t xml:space="preserve">u 2021.g </w:t>
      </w:r>
      <w:r w:rsidR="00485456" w:rsidRPr="001A334A">
        <w:rPr>
          <w:rFonts w:ascii="Calibri Light" w:hAnsi="Calibri Light" w:cs="Calibri Light"/>
          <w:sz w:val="24"/>
          <w:szCs w:val="24"/>
        </w:rPr>
        <w:t>pred</w:t>
      </w:r>
      <w:r>
        <w:rPr>
          <w:rFonts w:ascii="Calibri Light" w:hAnsi="Calibri Light" w:cs="Calibri Light"/>
          <w:sz w:val="24"/>
          <w:szCs w:val="24"/>
        </w:rPr>
        <w:t xml:space="preserve">stavljala je </w:t>
      </w:r>
      <w:r w:rsidR="00485456" w:rsidRPr="001A334A">
        <w:rPr>
          <w:rFonts w:ascii="Calibri Light" w:hAnsi="Calibri Light" w:cs="Calibri Light"/>
          <w:sz w:val="24"/>
          <w:szCs w:val="24"/>
        </w:rPr>
        <w:t xml:space="preserve"> rashod za isplatu radnicima na stručnom osposobljavanju</w:t>
      </w:r>
      <w:r>
        <w:rPr>
          <w:rFonts w:ascii="Calibri Light" w:hAnsi="Calibri Light" w:cs="Calibri Light"/>
          <w:sz w:val="24"/>
          <w:szCs w:val="24"/>
        </w:rPr>
        <w:t xml:space="preserve">, ali je ista </w:t>
      </w:r>
      <w:r w:rsidR="0009186B">
        <w:rPr>
          <w:rFonts w:ascii="Calibri Light" w:hAnsi="Calibri Light" w:cs="Calibri Light"/>
          <w:sz w:val="24"/>
          <w:szCs w:val="24"/>
        </w:rPr>
        <w:t xml:space="preserve">ukinuta </w:t>
      </w:r>
      <w:r>
        <w:rPr>
          <w:rFonts w:ascii="Calibri Light" w:hAnsi="Calibri Light" w:cs="Calibri Light"/>
          <w:sz w:val="24"/>
          <w:szCs w:val="24"/>
        </w:rPr>
        <w:t xml:space="preserve">2020. </w:t>
      </w:r>
      <w:r w:rsidR="0009186B">
        <w:rPr>
          <w:rFonts w:ascii="Calibri Light" w:hAnsi="Calibri Light" w:cs="Calibri Light"/>
          <w:sz w:val="24"/>
          <w:szCs w:val="24"/>
        </w:rPr>
        <w:t>godine.</w:t>
      </w:r>
    </w:p>
    <w:p w14:paraId="341A7917" w14:textId="76A43EA5" w:rsidR="00A64417" w:rsidRDefault="00A6441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604313C" w14:textId="4D80C098" w:rsidR="00A64417" w:rsidRDefault="00A6441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64417">
        <w:rPr>
          <w:rFonts w:ascii="Calibri Light" w:hAnsi="Calibri Light" w:cs="Calibri Light"/>
          <w:b/>
          <w:bCs/>
          <w:sz w:val="24"/>
          <w:szCs w:val="24"/>
        </w:rPr>
        <w:t>Šifra 3292</w:t>
      </w:r>
      <w:r>
        <w:rPr>
          <w:rFonts w:ascii="Calibri Light" w:hAnsi="Calibri Light" w:cs="Calibri Light"/>
          <w:sz w:val="24"/>
          <w:szCs w:val="24"/>
        </w:rPr>
        <w:t xml:space="preserve"> – Premije osiguranja </w:t>
      </w:r>
      <w:r w:rsidR="005B1CDC">
        <w:rPr>
          <w:rFonts w:ascii="Calibri Light" w:hAnsi="Calibri Light" w:cs="Calibri Light"/>
          <w:sz w:val="24"/>
          <w:szCs w:val="24"/>
        </w:rPr>
        <w:t xml:space="preserve">manje su u odnosu na prošlu 2021.g. za 15.088,00 kn i </w:t>
      </w:r>
      <w:r>
        <w:rPr>
          <w:rFonts w:ascii="Calibri Light" w:hAnsi="Calibri Light" w:cs="Calibri Light"/>
          <w:sz w:val="24"/>
          <w:szCs w:val="24"/>
        </w:rPr>
        <w:t xml:space="preserve">odnose na osiguranje prijevoznih sredstava, </w:t>
      </w:r>
      <w:r w:rsidR="005B1CDC">
        <w:rPr>
          <w:rFonts w:ascii="Calibri Light" w:hAnsi="Calibri Light" w:cs="Calibri Light"/>
          <w:sz w:val="24"/>
          <w:szCs w:val="24"/>
        </w:rPr>
        <w:t xml:space="preserve">ostale </w:t>
      </w:r>
      <w:r>
        <w:rPr>
          <w:rFonts w:ascii="Calibri Light" w:hAnsi="Calibri Light" w:cs="Calibri Light"/>
          <w:sz w:val="24"/>
          <w:szCs w:val="24"/>
        </w:rPr>
        <w:t xml:space="preserve">imovine i </w:t>
      </w:r>
      <w:r w:rsidR="005B1CDC">
        <w:rPr>
          <w:rFonts w:ascii="Calibri Light" w:hAnsi="Calibri Light" w:cs="Calibri Light"/>
          <w:sz w:val="24"/>
          <w:szCs w:val="24"/>
        </w:rPr>
        <w:t xml:space="preserve">osiguranje </w:t>
      </w:r>
      <w:r>
        <w:rPr>
          <w:rFonts w:ascii="Calibri Light" w:hAnsi="Calibri Light" w:cs="Calibri Light"/>
          <w:sz w:val="24"/>
          <w:szCs w:val="24"/>
        </w:rPr>
        <w:t>zaposlenih, t</w:t>
      </w:r>
      <w:r w:rsidR="005B1CDC">
        <w:rPr>
          <w:rFonts w:ascii="Calibri Light" w:hAnsi="Calibri Light" w:cs="Calibri Light"/>
          <w:sz w:val="24"/>
          <w:szCs w:val="24"/>
        </w:rPr>
        <w:t>aj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5B1CDC">
        <w:rPr>
          <w:rFonts w:ascii="Calibri Light" w:hAnsi="Calibri Light" w:cs="Calibri Light"/>
          <w:sz w:val="24"/>
          <w:szCs w:val="24"/>
        </w:rPr>
        <w:t>rashod ovisi o cijenama osiguravajuće kuće.</w:t>
      </w:r>
    </w:p>
    <w:p w14:paraId="5DA521E2" w14:textId="2311B997" w:rsidR="00383F27" w:rsidRDefault="00383F2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0CE9224" w14:textId="24660BFE" w:rsidR="00A00337" w:rsidRDefault="005B1CDC" w:rsidP="00890DBD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3295</w:t>
      </w:r>
      <w:r w:rsidR="00A0033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00337">
        <w:rPr>
          <w:rFonts w:ascii="Calibri Light" w:hAnsi="Calibri Light" w:cs="Calibri Light"/>
          <w:bCs/>
          <w:sz w:val="24"/>
          <w:szCs w:val="24"/>
        </w:rPr>
        <w:t xml:space="preserve">– Pristojbe i naknade – </w:t>
      </w:r>
      <w:r>
        <w:rPr>
          <w:rFonts w:ascii="Calibri Light" w:hAnsi="Calibri Light" w:cs="Calibri Light"/>
          <w:bCs/>
          <w:sz w:val="24"/>
          <w:szCs w:val="24"/>
        </w:rPr>
        <w:t>umanjene</w:t>
      </w:r>
      <w:r w:rsidR="00A00337">
        <w:rPr>
          <w:rFonts w:ascii="Calibri Light" w:hAnsi="Calibri Light" w:cs="Calibri Light"/>
          <w:bCs/>
          <w:sz w:val="24"/>
          <w:szCs w:val="24"/>
        </w:rPr>
        <w:t xml:space="preserve"> su u odnosu na prošlu 20</w:t>
      </w:r>
      <w:r w:rsidR="0009186B">
        <w:rPr>
          <w:rFonts w:ascii="Calibri Light" w:hAnsi="Calibri Light" w:cs="Calibri Light"/>
          <w:bCs/>
          <w:sz w:val="24"/>
          <w:szCs w:val="24"/>
        </w:rPr>
        <w:t>2</w:t>
      </w:r>
      <w:r>
        <w:rPr>
          <w:rFonts w:ascii="Calibri Light" w:hAnsi="Calibri Light" w:cs="Calibri Light"/>
          <w:bCs/>
          <w:sz w:val="24"/>
          <w:szCs w:val="24"/>
        </w:rPr>
        <w:t>1</w:t>
      </w:r>
      <w:r w:rsidR="00A00337">
        <w:rPr>
          <w:rFonts w:ascii="Calibri Light" w:hAnsi="Calibri Light" w:cs="Calibri Light"/>
          <w:bCs/>
          <w:sz w:val="24"/>
          <w:szCs w:val="24"/>
        </w:rPr>
        <w:t xml:space="preserve">.g. za </w:t>
      </w:r>
      <w:r>
        <w:rPr>
          <w:rFonts w:ascii="Calibri Light" w:hAnsi="Calibri Light" w:cs="Calibri Light"/>
          <w:bCs/>
          <w:sz w:val="24"/>
          <w:szCs w:val="24"/>
        </w:rPr>
        <w:t>91.312,50</w:t>
      </w:r>
      <w:r w:rsidR="00A00337">
        <w:rPr>
          <w:rFonts w:ascii="Calibri Light" w:hAnsi="Calibri Light" w:cs="Calibri Light"/>
          <w:bCs/>
          <w:sz w:val="24"/>
          <w:szCs w:val="24"/>
        </w:rPr>
        <w:t xml:space="preserve"> kn, jer </w:t>
      </w:r>
      <w:r>
        <w:rPr>
          <w:rFonts w:ascii="Calibri Light" w:hAnsi="Calibri Light" w:cs="Calibri Light"/>
          <w:bCs/>
          <w:sz w:val="24"/>
          <w:szCs w:val="24"/>
        </w:rPr>
        <w:t>je ista ukinuta</w:t>
      </w:r>
      <w:r w:rsidR="00BE517B">
        <w:rPr>
          <w:rFonts w:ascii="Calibri Light" w:hAnsi="Calibri Light" w:cs="Calibri Light"/>
          <w:bCs/>
          <w:sz w:val="24"/>
          <w:szCs w:val="24"/>
        </w:rPr>
        <w:t xml:space="preserve"> 01.09.2021.g. (NN92/2021.).</w:t>
      </w:r>
    </w:p>
    <w:p w14:paraId="6FC94D7C" w14:textId="77777777" w:rsidR="00803B26" w:rsidRPr="00A00337" w:rsidRDefault="00803B26" w:rsidP="00890DBD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8AE8928" w14:textId="189DF9FD" w:rsidR="00593DB2" w:rsidRPr="001A334A" w:rsidRDefault="005B1CDC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3299</w:t>
      </w:r>
      <w:r w:rsidR="00593DB2" w:rsidRPr="001A334A">
        <w:rPr>
          <w:rFonts w:ascii="Calibri Light" w:hAnsi="Calibri Light" w:cs="Calibri Light"/>
          <w:sz w:val="24"/>
          <w:szCs w:val="24"/>
        </w:rPr>
        <w:t xml:space="preserve"> – Ostali nespomenuti rashodi poslovanja uključuju rashode HRT pretplate,  rashod</w:t>
      </w:r>
      <w:r w:rsidR="00493B88" w:rsidRPr="001A334A">
        <w:rPr>
          <w:rFonts w:ascii="Calibri Light" w:hAnsi="Calibri Light" w:cs="Calibri Light"/>
          <w:sz w:val="24"/>
          <w:szCs w:val="24"/>
        </w:rPr>
        <w:t>e</w:t>
      </w:r>
      <w:r w:rsidR="00593DB2" w:rsidRPr="001A334A">
        <w:rPr>
          <w:rFonts w:ascii="Calibri Light" w:hAnsi="Calibri Light" w:cs="Calibri Light"/>
          <w:sz w:val="24"/>
          <w:szCs w:val="24"/>
        </w:rPr>
        <w:t xml:space="preserve"> za cvijeće (vijence) i ostal</w:t>
      </w:r>
      <w:r w:rsidR="00493B88" w:rsidRPr="001A334A">
        <w:rPr>
          <w:rFonts w:ascii="Calibri Light" w:hAnsi="Calibri Light" w:cs="Calibri Light"/>
          <w:sz w:val="24"/>
          <w:szCs w:val="24"/>
        </w:rPr>
        <w:t>e</w:t>
      </w:r>
      <w:r w:rsidR="00593DB2" w:rsidRPr="001A334A">
        <w:rPr>
          <w:rFonts w:ascii="Calibri Light" w:hAnsi="Calibri Light" w:cs="Calibri Light"/>
          <w:sz w:val="24"/>
          <w:szCs w:val="24"/>
        </w:rPr>
        <w:t xml:space="preserve"> sličn</w:t>
      </w:r>
      <w:r w:rsidR="00493B88" w:rsidRPr="001A334A">
        <w:rPr>
          <w:rFonts w:ascii="Calibri Light" w:hAnsi="Calibri Light" w:cs="Calibri Light"/>
          <w:sz w:val="24"/>
          <w:szCs w:val="24"/>
        </w:rPr>
        <w:t>e</w:t>
      </w:r>
      <w:r w:rsidR="00593DB2" w:rsidRPr="001A334A">
        <w:rPr>
          <w:rFonts w:ascii="Calibri Light" w:hAnsi="Calibri Light" w:cs="Calibri Light"/>
          <w:sz w:val="24"/>
          <w:szCs w:val="24"/>
        </w:rPr>
        <w:t xml:space="preserve"> rashod</w:t>
      </w:r>
      <w:r w:rsidR="00493B88" w:rsidRPr="001A334A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, te su veći u odnosu na prošlu godinu za 12.233,08 kn.</w:t>
      </w:r>
    </w:p>
    <w:p w14:paraId="7AD087CA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CF63C6E" w14:textId="60918EBE" w:rsidR="00493B88" w:rsidRDefault="005B1CDC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434</w:t>
      </w:r>
      <w:r w:rsidR="00803B26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–</w:t>
      </w:r>
      <w:r w:rsidR="00803B26">
        <w:rPr>
          <w:rFonts w:ascii="Calibri Light" w:hAnsi="Calibri Light" w:cs="Calibri Light"/>
          <w:sz w:val="24"/>
          <w:szCs w:val="24"/>
        </w:rPr>
        <w:t xml:space="preserve"> Bankarske usluge i usluge platnog prometa </w:t>
      </w:r>
      <w:r w:rsidR="007354C7">
        <w:rPr>
          <w:rFonts w:ascii="Calibri Light" w:hAnsi="Calibri Light" w:cs="Calibri Light"/>
          <w:sz w:val="24"/>
          <w:szCs w:val="24"/>
        </w:rPr>
        <w:t xml:space="preserve">manje su u odnosu na prošlu godinu za </w:t>
      </w:r>
      <w:r>
        <w:rPr>
          <w:rFonts w:ascii="Calibri Light" w:hAnsi="Calibri Light" w:cs="Calibri Light"/>
          <w:sz w:val="24"/>
          <w:szCs w:val="24"/>
        </w:rPr>
        <w:t>5.746,05</w:t>
      </w:r>
      <w:r w:rsidR="007354C7">
        <w:rPr>
          <w:rFonts w:ascii="Calibri Light" w:hAnsi="Calibri Light" w:cs="Calibri Light"/>
          <w:sz w:val="24"/>
          <w:szCs w:val="24"/>
        </w:rPr>
        <w:t xml:space="preserve"> kn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4B1DFC1E" w14:textId="71CEBA6D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2D2DC00" w14:textId="6A390E28" w:rsidR="0077553D" w:rsidRDefault="0077553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9E1108A" w14:textId="3A444936" w:rsidR="00994839" w:rsidRDefault="0099483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8B9769B" w14:textId="2E07F7EB" w:rsidR="00994839" w:rsidRDefault="0099483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2BEC386" w14:textId="77777777" w:rsidR="00994839" w:rsidRPr="001A334A" w:rsidRDefault="0099483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AAB0BCD" w14:textId="6DFC50A8" w:rsidR="00881643" w:rsidRDefault="00881643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EF08BEA" w14:textId="264233BB" w:rsidR="00890DBD" w:rsidRDefault="00890DBD" w:rsidP="00890DBD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 xml:space="preserve">Bilješka broj </w:t>
      </w:r>
      <w:r w:rsidR="007E3CDD" w:rsidRPr="001A334A">
        <w:rPr>
          <w:rFonts w:ascii="Calibri Light" w:hAnsi="Calibri Light" w:cs="Calibri Light"/>
          <w:b/>
          <w:sz w:val="24"/>
          <w:szCs w:val="24"/>
          <w:u w:val="single"/>
        </w:rPr>
        <w:t>2</w:t>
      </w: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>. Rashodi za nabavu nefinancijske imovine</w:t>
      </w:r>
      <w:r w:rsidR="00372CB9" w:rsidRPr="001A334A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</w:p>
    <w:p w14:paraId="54C75816" w14:textId="77777777" w:rsidR="006E5D45" w:rsidRPr="001A334A" w:rsidRDefault="006E5D45" w:rsidP="00890DBD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9E5C361" w14:textId="14E76397" w:rsidR="009E32FD" w:rsidRDefault="00C3183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4221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–</w:t>
      </w:r>
      <w:r w:rsidR="00FC4D5A" w:rsidRPr="001A334A">
        <w:rPr>
          <w:rFonts w:ascii="Calibri Light" w:hAnsi="Calibri Light" w:cs="Calibri Light"/>
          <w:sz w:val="24"/>
          <w:szCs w:val="24"/>
        </w:rPr>
        <w:t xml:space="preserve"> Uredska oprema  </w:t>
      </w:r>
      <w:r w:rsidR="009E32FD" w:rsidRPr="001A334A">
        <w:rPr>
          <w:rFonts w:ascii="Calibri Light" w:hAnsi="Calibri Light" w:cs="Calibri Light"/>
          <w:sz w:val="24"/>
          <w:szCs w:val="24"/>
        </w:rPr>
        <w:t xml:space="preserve">i </w:t>
      </w:r>
      <w:r w:rsidR="00FC4D5A" w:rsidRPr="001A334A">
        <w:rPr>
          <w:rFonts w:ascii="Calibri Light" w:hAnsi="Calibri Light" w:cs="Calibri Light"/>
          <w:sz w:val="24"/>
          <w:szCs w:val="24"/>
        </w:rPr>
        <w:t xml:space="preserve">namještaj  </w:t>
      </w:r>
      <w:r w:rsidR="002976A1" w:rsidRPr="001A334A">
        <w:rPr>
          <w:rFonts w:ascii="Calibri Light" w:hAnsi="Calibri Light" w:cs="Calibri Light"/>
          <w:sz w:val="24"/>
          <w:szCs w:val="24"/>
        </w:rPr>
        <w:t xml:space="preserve">- </w:t>
      </w:r>
      <w:r>
        <w:rPr>
          <w:rFonts w:ascii="Calibri Light" w:hAnsi="Calibri Light" w:cs="Calibri Light"/>
          <w:sz w:val="24"/>
          <w:szCs w:val="24"/>
        </w:rPr>
        <w:t xml:space="preserve">iznos je manji u odnosu na prošlu 2021.g. za 49.643,11 kn, jer je izvršena kupovina računala i uredskih </w:t>
      </w:r>
      <w:r w:rsidR="006E5D45">
        <w:rPr>
          <w:rFonts w:ascii="Calibri Light" w:hAnsi="Calibri Light" w:cs="Calibri Light"/>
          <w:sz w:val="24"/>
          <w:szCs w:val="24"/>
        </w:rPr>
        <w:t>opreme prema</w:t>
      </w:r>
      <w:r>
        <w:rPr>
          <w:rFonts w:ascii="Calibri Light" w:hAnsi="Calibri Light" w:cs="Calibri Light"/>
          <w:sz w:val="24"/>
          <w:szCs w:val="24"/>
        </w:rPr>
        <w:t xml:space="preserve"> potrebi.</w:t>
      </w:r>
    </w:p>
    <w:p w14:paraId="27CED94C" w14:textId="77777777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945751A" w14:textId="728270E1" w:rsidR="00FC4D5A" w:rsidRDefault="00C3183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4223</w:t>
      </w:r>
      <w:r w:rsidR="00FC4D5A" w:rsidRPr="001A334A">
        <w:rPr>
          <w:rFonts w:ascii="Calibri Light" w:hAnsi="Calibri Light" w:cs="Calibri Light"/>
          <w:sz w:val="24"/>
          <w:szCs w:val="24"/>
        </w:rPr>
        <w:t xml:space="preserve"> – Oprema za održavanje i zaštitu </w:t>
      </w:r>
      <w:r>
        <w:rPr>
          <w:rFonts w:ascii="Calibri Light" w:hAnsi="Calibri Light" w:cs="Calibri Light"/>
          <w:sz w:val="24"/>
          <w:szCs w:val="24"/>
        </w:rPr>
        <w:t xml:space="preserve">manja je u odnosu na 2021.g. jer smo u 2021.g kupili 54 klime i par hladnjaka za </w:t>
      </w:r>
      <w:r w:rsidR="00FC4D5A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7354C7">
        <w:rPr>
          <w:rFonts w:ascii="Calibri Light" w:hAnsi="Calibri Light" w:cs="Calibri Light"/>
          <w:sz w:val="24"/>
          <w:szCs w:val="24"/>
        </w:rPr>
        <w:t>221.971</w:t>
      </w:r>
      <w:r w:rsidR="009E32FD" w:rsidRPr="001A334A">
        <w:rPr>
          <w:rFonts w:ascii="Calibri Light" w:hAnsi="Calibri Light" w:cs="Calibri Light"/>
          <w:sz w:val="24"/>
          <w:szCs w:val="24"/>
        </w:rPr>
        <w:t>,00</w:t>
      </w:r>
      <w:r w:rsidR="00FC4D5A" w:rsidRPr="001A334A">
        <w:rPr>
          <w:rFonts w:ascii="Calibri Light" w:hAnsi="Calibri Light" w:cs="Calibri Light"/>
          <w:sz w:val="24"/>
          <w:szCs w:val="24"/>
        </w:rPr>
        <w:t xml:space="preserve"> kn</w:t>
      </w:r>
      <w:r>
        <w:rPr>
          <w:rFonts w:ascii="Calibri Light" w:hAnsi="Calibri Light" w:cs="Calibri Light"/>
          <w:sz w:val="24"/>
          <w:szCs w:val="24"/>
        </w:rPr>
        <w:t>, za razliku od ove u kojoj smo kupovali prema potrebi.</w:t>
      </w:r>
    </w:p>
    <w:p w14:paraId="38AA2CE1" w14:textId="77777777" w:rsidR="00803B26" w:rsidRPr="001A334A" w:rsidRDefault="00803B26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38883AF" w14:textId="0BE45154" w:rsidR="00FC4D5A" w:rsidRPr="001A334A" w:rsidRDefault="00C31831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4225</w:t>
      </w:r>
      <w:r w:rsidR="00FC4D5A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E318AD" w:rsidRPr="001A334A">
        <w:rPr>
          <w:rFonts w:ascii="Calibri Light" w:hAnsi="Calibri Light" w:cs="Calibri Light"/>
          <w:sz w:val="24"/>
          <w:szCs w:val="24"/>
        </w:rPr>
        <w:t>–</w:t>
      </w:r>
      <w:r w:rsidR="00FC4D5A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E318AD" w:rsidRPr="001A334A">
        <w:rPr>
          <w:rFonts w:ascii="Calibri Light" w:hAnsi="Calibri Light" w:cs="Calibri Light"/>
          <w:sz w:val="24"/>
          <w:szCs w:val="24"/>
        </w:rPr>
        <w:t xml:space="preserve">Instrumenti, uređaji i strojevi – </w:t>
      </w:r>
      <w:r w:rsidR="00A071BB">
        <w:rPr>
          <w:rFonts w:ascii="Calibri Light" w:hAnsi="Calibri Light" w:cs="Calibri Light"/>
          <w:sz w:val="24"/>
          <w:szCs w:val="24"/>
        </w:rPr>
        <w:t>sredstva u donosu na 2021.g. manja su za 15.067,40 kn, izvršena je kupovina prema potrebi</w:t>
      </w:r>
      <w:r w:rsidR="006E5D45">
        <w:rPr>
          <w:rFonts w:ascii="Calibri Light" w:hAnsi="Calibri Light" w:cs="Calibri Light"/>
          <w:sz w:val="24"/>
          <w:szCs w:val="24"/>
        </w:rPr>
        <w:t>.</w:t>
      </w:r>
    </w:p>
    <w:p w14:paraId="5730C982" w14:textId="77777777" w:rsidR="00AF1994" w:rsidRPr="001A334A" w:rsidRDefault="00AF1994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1E4379A" w14:textId="20C58C95" w:rsidR="00AA56A8" w:rsidRPr="001A334A" w:rsidRDefault="00A071BB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4227</w:t>
      </w:r>
      <w:r w:rsidR="00AA56A8" w:rsidRPr="001A334A">
        <w:rPr>
          <w:rFonts w:ascii="Calibri Light" w:hAnsi="Calibri Light" w:cs="Calibri Light"/>
          <w:sz w:val="24"/>
          <w:szCs w:val="24"/>
        </w:rPr>
        <w:t xml:space="preserve"> – Uređaji, strojevi i oprema za ostale namjene</w:t>
      </w:r>
      <w:r>
        <w:rPr>
          <w:rFonts w:ascii="Calibri Light" w:hAnsi="Calibri Light" w:cs="Calibri Light"/>
          <w:sz w:val="24"/>
          <w:szCs w:val="24"/>
        </w:rPr>
        <w:t xml:space="preserve"> veća je u odnosu na 2021.g. jer smo kupili </w:t>
      </w:r>
      <w:r w:rsidR="003125A6">
        <w:rPr>
          <w:rFonts w:ascii="Calibri Light" w:hAnsi="Calibri Light" w:cs="Calibri Light"/>
          <w:sz w:val="24"/>
          <w:szCs w:val="24"/>
        </w:rPr>
        <w:t>kamere i plinski kotao za kuhinju, uništavače papira za Upravnu zgradu</w:t>
      </w:r>
      <w:r w:rsidR="00AA56A8" w:rsidRPr="001A334A">
        <w:rPr>
          <w:rFonts w:ascii="Calibri Light" w:hAnsi="Calibri Light" w:cs="Calibri Light"/>
          <w:sz w:val="24"/>
          <w:szCs w:val="24"/>
        </w:rPr>
        <w:t xml:space="preserve"> u </w:t>
      </w:r>
      <w:r w:rsidR="006E5D45">
        <w:rPr>
          <w:rFonts w:ascii="Calibri Light" w:hAnsi="Calibri Light" w:cs="Calibri Light"/>
          <w:sz w:val="24"/>
          <w:szCs w:val="24"/>
        </w:rPr>
        <w:t xml:space="preserve">ukupnom </w:t>
      </w:r>
      <w:r w:rsidR="00AA56A8" w:rsidRPr="001A334A">
        <w:rPr>
          <w:rFonts w:ascii="Calibri Light" w:hAnsi="Calibri Light" w:cs="Calibri Light"/>
          <w:sz w:val="24"/>
          <w:szCs w:val="24"/>
        </w:rPr>
        <w:t>iznosu od</w:t>
      </w:r>
      <w:r w:rsidR="00EF38BF">
        <w:rPr>
          <w:rFonts w:ascii="Calibri Light" w:hAnsi="Calibri Light" w:cs="Calibri Light"/>
          <w:sz w:val="24"/>
          <w:szCs w:val="24"/>
        </w:rPr>
        <w:t xml:space="preserve"> 175.353,87</w:t>
      </w:r>
      <w:r w:rsidR="00AA56A8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EF38BF">
        <w:rPr>
          <w:rFonts w:ascii="Calibri Light" w:hAnsi="Calibri Light" w:cs="Calibri Light"/>
          <w:sz w:val="24"/>
          <w:szCs w:val="24"/>
        </w:rPr>
        <w:t>.</w:t>
      </w:r>
    </w:p>
    <w:p w14:paraId="1B35D7C7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0D9514C" w14:textId="77777777" w:rsidR="00D66054" w:rsidRDefault="00D66054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C1085F5" w14:textId="77777777" w:rsidR="00D66054" w:rsidRDefault="00D66054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0EFEE6F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 xml:space="preserve">Bilješka broj </w:t>
      </w:r>
      <w:r w:rsidR="007E3CDD" w:rsidRPr="001A334A">
        <w:rPr>
          <w:rFonts w:ascii="Calibri Light" w:hAnsi="Calibri Light" w:cs="Calibri Light"/>
          <w:b/>
          <w:sz w:val="24"/>
          <w:szCs w:val="24"/>
          <w:u w:val="single"/>
        </w:rPr>
        <w:t>4</w:t>
      </w: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 xml:space="preserve">. </w:t>
      </w:r>
      <w:r w:rsidR="00CC21D6" w:rsidRPr="001A334A">
        <w:rPr>
          <w:rFonts w:ascii="Calibri Light" w:hAnsi="Calibri Light" w:cs="Calibri Light"/>
          <w:b/>
          <w:sz w:val="24"/>
          <w:szCs w:val="24"/>
          <w:u w:val="single"/>
        </w:rPr>
        <w:t>Obvezni analitički podaci</w:t>
      </w:r>
    </w:p>
    <w:p w14:paraId="7F9AD769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7246D519" w14:textId="78BB0FC4" w:rsidR="00CC21D6" w:rsidRDefault="00EF38BF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Šifra 11P-11K </w:t>
      </w:r>
      <w:r>
        <w:rPr>
          <w:rFonts w:ascii="Calibri Light" w:hAnsi="Calibri Light" w:cs="Calibri Light"/>
          <w:b/>
          <w:sz w:val="24"/>
          <w:szCs w:val="24"/>
        </w:rPr>
        <w:tab/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– Stanje novčanih sredstava </w:t>
      </w:r>
      <w:r>
        <w:rPr>
          <w:rFonts w:ascii="Calibri Light" w:hAnsi="Calibri Light" w:cs="Calibri Light"/>
          <w:sz w:val="24"/>
          <w:szCs w:val="24"/>
        </w:rPr>
        <w:t>manj</w:t>
      </w:r>
      <w:r w:rsidR="00AD4752">
        <w:rPr>
          <w:rFonts w:ascii="Calibri Light" w:hAnsi="Calibri Light" w:cs="Calibri Light"/>
          <w:sz w:val="24"/>
          <w:szCs w:val="24"/>
        </w:rPr>
        <w:t>a</w:t>
      </w:r>
      <w:r w:rsidR="002D075C">
        <w:rPr>
          <w:rFonts w:ascii="Calibri Light" w:hAnsi="Calibri Light" w:cs="Calibri Light"/>
          <w:sz w:val="24"/>
          <w:szCs w:val="24"/>
        </w:rPr>
        <w:t xml:space="preserve"> </w:t>
      </w:r>
      <w:r w:rsidR="00CC3798" w:rsidRPr="001A334A">
        <w:rPr>
          <w:rFonts w:ascii="Calibri Light" w:hAnsi="Calibri Light" w:cs="Calibri Light"/>
          <w:sz w:val="24"/>
          <w:szCs w:val="24"/>
        </w:rPr>
        <w:t>je za</w:t>
      </w:r>
      <w:r w:rsidR="002D075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1.521.844,32</w:t>
      </w:r>
      <w:r w:rsidR="00CC3798" w:rsidRPr="001A334A">
        <w:rPr>
          <w:rFonts w:ascii="Calibri Light" w:hAnsi="Calibri Light" w:cs="Calibri Light"/>
          <w:sz w:val="24"/>
          <w:szCs w:val="24"/>
        </w:rPr>
        <w:t xml:space="preserve"> kn u odnosu na prošlu 20</w:t>
      </w:r>
      <w:r w:rsidR="007354C7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CC3798" w:rsidRPr="001A334A">
        <w:rPr>
          <w:rFonts w:ascii="Calibri Light" w:hAnsi="Calibri Light" w:cs="Calibri Light"/>
          <w:sz w:val="24"/>
          <w:szCs w:val="24"/>
        </w:rPr>
        <w:t>.g.</w:t>
      </w:r>
      <w:r>
        <w:rPr>
          <w:rFonts w:ascii="Calibri Light" w:hAnsi="Calibri Light" w:cs="Calibri Light"/>
          <w:sz w:val="24"/>
          <w:szCs w:val="24"/>
        </w:rPr>
        <w:t xml:space="preserve">, jer osim što </w:t>
      </w:r>
      <w:r w:rsidR="00A81AE7">
        <w:rPr>
          <w:rFonts w:ascii="Calibri Light" w:hAnsi="Calibri Light" w:cs="Calibri Light"/>
          <w:sz w:val="24"/>
          <w:szCs w:val="24"/>
        </w:rPr>
        <w:t xml:space="preserve">smo </w:t>
      </w:r>
      <w:r>
        <w:rPr>
          <w:rFonts w:ascii="Calibri Light" w:hAnsi="Calibri Light" w:cs="Calibri Light"/>
          <w:sz w:val="24"/>
          <w:szCs w:val="24"/>
        </w:rPr>
        <w:t xml:space="preserve">imali </w:t>
      </w:r>
      <w:r w:rsidR="00CC21D6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A81AE7">
        <w:rPr>
          <w:rFonts w:ascii="Calibri Light" w:hAnsi="Calibri Light" w:cs="Calibri Light"/>
          <w:sz w:val="24"/>
          <w:szCs w:val="24"/>
        </w:rPr>
        <w:t xml:space="preserve">redovan </w:t>
      </w:r>
      <w:r w:rsidR="00CC21D6" w:rsidRPr="001A334A">
        <w:rPr>
          <w:rFonts w:ascii="Calibri Light" w:hAnsi="Calibri Light" w:cs="Calibri Light"/>
          <w:sz w:val="24"/>
          <w:szCs w:val="24"/>
        </w:rPr>
        <w:t>prilje</w:t>
      </w:r>
      <w:r w:rsidR="00A81AE7">
        <w:rPr>
          <w:rFonts w:ascii="Calibri Light" w:hAnsi="Calibri Light" w:cs="Calibri Light"/>
          <w:sz w:val="24"/>
          <w:szCs w:val="24"/>
        </w:rPr>
        <w:t>v</w:t>
      </w:r>
      <w:r w:rsidR="00CC21D6" w:rsidRPr="001A334A">
        <w:rPr>
          <w:rFonts w:ascii="Calibri Light" w:hAnsi="Calibri Light" w:cs="Calibri Light"/>
          <w:sz w:val="24"/>
          <w:szCs w:val="24"/>
        </w:rPr>
        <w:t xml:space="preserve"> novčanih sredstava</w:t>
      </w:r>
      <w:r w:rsidR="002D075C">
        <w:rPr>
          <w:rFonts w:ascii="Calibri Light" w:hAnsi="Calibri Light" w:cs="Calibri Light"/>
          <w:sz w:val="24"/>
          <w:szCs w:val="24"/>
        </w:rPr>
        <w:t xml:space="preserve"> </w:t>
      </w:r>
      <w:r w:rsidR="007354C7">
        <w:rPr>
          <w:rFonts w:ascii="Calibri Light" w:hAnsi="Calibri Light" w:cs="Calibri Light"/>
          <w:sz w:val="24"/>
          <w:szCs w:val="24"/>
        </w:rPr>
        <w:t>od roditelja</w:t>
      </w:r>
      <w:r w:rsidR="00A81AE7">
        <w:rPr>
          <w:rFonts w:ascii="Calibri Light" w:hAnsi="Calibri Light" w:cs="Calibri Light"/>
          <w:sz w:val="24"/>
          <w:szCs w:val="24"/>
        </w:rPr>
        <w:t xml:space="preserve"> i </w:t>
      </w:r>
      <w:r w:rsidR="007354C7">
        <w:rPr>
          <w:rFonts w:ascii="Calibri Light" w:hAnsi="Calibri Light" w:cs="Calibri Light"/>
          <w:sz w:val="24"/>
          <w:szCs w:val="24"/>
        </w:rPr>
        <w:t>uplatu akontacija</w:t>
      </w:r>
      <w:r>
        <w:rPr>
          <w:rFonts w:ascii="Calibri Light" w:hAnsi="Calibri Light" w:cs="Calibri Light"/>
          <w:sz w:val="24"/>
          <w:szCs w:val="24"/>
        </w:rPr>
        <w:t>,</w:t>
      </w:r>
      <w:r w:rsidR="00A81AE7">
        <w:rPr>
          <w:rFonts w:ascii="Calibri Light" w:hAnsi="Calibri Light" w:cs="Calibri Light"/>
          <w:sz w:val="24"/>
          <w:szCs w:val="24"/>
        </w:rPr>
        <w:t xml:space="preserve"> za razliku od prošle 2021.g. u to vrijeme primili smo uplatu od Grada Osijek putem Cesije za prodaju DV Zvončić u Čepinu.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226A06F6" w14:textId="77777777" w:rsidR="002D075C" w:rsidRDefault="002D075C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899CDFA" w14:textId="75FF918E" w:rsidR="002D075C" w:rsidRDefault="00A81AE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Šifra Z007</w:t>
      </w:r>
      <w:r w:rsidR="002D075C">
        <w:rPr>
          <w:rFonts w:ascii="Calibri Light" w:hAnsi="Calibri Light" w:cs="Calibri Light"/>
          <w:sz w:val="24"/>
          <w:szCs w:val="24"/>
        </w:rPr>
        <w:t xml:space="preserve"> – Prosječan broj zaposlenih kod korisnika na osnovi stanja na početku i na kraju izvještajnog razdoblje – povećan je u odnosu na prošlu 20</w:t>
      </w:r>
      <w:r w:rsidR="007354C7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2D075C">
        <w:rPr>
          <w:rFonts w:ascii="Calibri Light" w:hAnsi="Calibri Light" w:cs="Calibri Light"/>
          <w:sz w:val="24"/>
          <w:szCs w:val="24"/>
        </w:rPr>
        <w:t xml:space="preserve">. godinu u istom vremenskom razdoblju </w:t>
      </w:r>
      <w:r w:rsidR="00A6579E">
        <w:rPr>
          <w:rFonts w:ascii="Calibri Light" w:hAnsi="Calibri Light" w:cs="Calibri Light"/>
          <w:sz w:val="24"/>
          <w:szCs w:val="24"/>
        </w:rPr>
        <w:t xml:space="preserve">za </w:t>
      </w:r>
      <w:r w:rsidR="007354C7">
        <w:rPr>
          <w:rFonts w:ascii="Calibri Light" w:hAnsi="Calibri Light" w:cs="Calibri Light"/>
          <w:sz w:val="24"/>
          <w:szCs w:val="24"/>
        </w:rPr>
        <w:t>1</w:t>
      </w:r>
      <w:r>
        <w:rPr>
          <w:rFonts w:ascii="Calibri Light" w:hAnsi="Calibri Light" w:cs="Calibri Light"/>
          <w:sz w:val="24"/>
          <w:szCs w:val="24"/>
        </w:rPr>
        <w:t>3</w:t>
      </w:r>
      <w:r w:rsidR="00A6579E">
        <w:rPr>
          <w:rFonts w:ascii="Calibri Light" w:hAnsi="Calibri Light" w:cs="Calibri Light"/>
          <w:sz w:val="24"/>
          <w:szCs w:val="24"/>
        </w:rPr>
        <w:t xml:space="preserve"> radnika.</w:t>
      </w:r>
    </w:p>
    <w:p w14:paraId="1F7FDC05" w14:textId="77777777" w:rsidR="00A6579E" w:rsidRDefault="00A6579E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7286A63" w14:textId="5C2AF053" w:rsidR="00A6579E" w:rsidRDefault="00A81AE7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Šifra Z009</w:t>
      </w:r>
      <w:r w:rsidR="00A6579E">
        <w:rPr>
          <w:rFonts w:ascii="Calibri Light" w:hAnsi="Calibri Light" w:cs="Calibri Light"/>
          <w:sz w:val="24"/>
          <w:szCs w:val="24"/>
        </w:rPr>
        <w:t xml:space="preserve"> – Prosječan broj zaposlenih kod korisnika na osnovi sati rada – povećan je u odnosu na prošlu 20</w:t>
      </w:r>
      <w:r w:rsidR="00A57C14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1</w:t>
      </w:r>
      <w:r w:rsidR="00A6579E">
        <w:rPr>
          <w:rFonts w:ascii="Calibri Light" w:hAnsi="Calibri Light" w:cs="Calibri Light"/>
          <w:sz w:val="24"/>
          <w:szCs w:val="24"/>
        </w:rPr>
        <w:t xml:space="preserve">.g  </w:t>
      </w:r>
      <w:r w:rsidR="00022E20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13</w:t>
      </w:r>
      <w:r w:rsidR="00022E20">
        <w:rPr>
          <w:rFonts w:ascii="Calibri Light" w:hAnsi="Calibri Light" w:cs="Calibri Light"/>
          <w:sz w:val="24"/>
          <w:szCs w:val="24"/>
        </w:rPr>
        <w:t xml:space="preserve"> radnika.</w:t>
      </w:r>
    </w:p>
    <w:p w14:paraId="66088BF4" w14:textId="70EE008E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5983D85" w14:textId="6C7D13EB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5722146" w14:textId="56733A7E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D97D93B" w14:textId="65755DA9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2970332" w14:textId="56627718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A7FBD12" w14:textId="0E4EA2A0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9C1978F" w14:textId="12E03513" w:rsidR="0077553D" w:rsidRDefault="0077553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E60D193" w14:textId="02357363" w:rsidR="0077553D" w:rsidRDefault="0077553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7985695" w14:textId="77777777" w:rsidR="00470035" w:rsidRDefault="00470035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AD70484" w14:textId="3B58C272" w:rsidR="00D14229" w:rsidRDefault="00D14229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72C168A" w14:textId="77777777" w:rsidR="00890DBD" w:rsidRPr="001A334A" w:rsidRDefault="00890DBD" w:rsidP="00890DBD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1A334A">
        <w:rPr>
          <w:rFonts w:ascii="Calibri Light" w:hAnsi="Calibri Light" w:cs="Calibri Light"/>
          <w:b/>
          <w:sz w:val="28"/>
          <w:szCs w:val="28"/>
        </w:rPr>
        <w:lastRenderedPageBreak/>
        <w:t>BILJEŠKE UZ IZVJEŠTAJ O OBVEZAMA</w:t>
      </w:r>
    </w:p>
    <w:p w14:paraId="4169739D" w14:textId="77777777" w:rsidR="00890DBD" w:rsidRPr="001A334A" w:rsidRDefault="00890DBD" w:rsidP="00890DBD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14:paraId="058532D1" w14:textId="77777777" w:rsidR="00890DBD" w:rsidRPr="001A334A" w:rsidRDefault="00890DBD" w:rsidP="00890DBD">
      <w:pPr>
        <w:spacing w:after="0"/>
        <w:rPr>
          <w:rFonts w:ascii="Calibri Light" w:hAnsi="Calibri Light" w:cs="Calibri Light"/>
          <w:sz w:val="28"/>
          <w:szCs w:val="28"/>
        </w:rPr>
      </w:pPr>
    </w:p>
    <w:p w14:paraId="61FB3B2A" w14:textId="5B1362D3" w:rsidR="00890DBD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>Ukupne obveze Dječjeg vrtića Osijek na dan 01.01.20</w:t>
      </w:r>
      <w:r w:rsidR="002D075C">
        <w:rPr>
          <w:rFonts w:ascii="Calibri Light" w:hAnsi="Calibri Light" w:cs="Calibri Light"/>
          <w:sz w:val="24"/>
          <w:szCs w:val="24"/>
        </w:rPr>
        <w:t>2</w:t>
      </w:r>
      <w:r w:rsidR="00A81AE7">
        <w:rPr>
          <w:rFonts w:ascii="Calibri Light" w:hAnsi="Calibri Light" w:cs="Calibri Light"/>
          <w:sz w:val="24"/>
          <w:szCs w:val="24"/>
        </w:rPr>
        <w:t>2</w:t>
      </w:r>
      <w:r w:rsidRPr="001A334A">
        <w:rPr>
          <w:rFonts w:ascii="Calibri Light" w:hAnsi="Calibri Light" w:cs="Calibri Light"/>
          <w:sz w:val="24"/>
          <w:szCs w:val="24"/>
        </w:rPr>
        <w:t xml:space="preserve">. godine iznose </w:t>
      </w:r>
      <w:r w:rsidR="00A81AE7">
        <w:rPr>
          <w:rFonts w:ascii="Calibri Light" w:hAnsi="Calibri Light" w:cs="Calibri Light"/>
          <w:sz w:val="24"/>
          <w:szCs w:val="24"/>
        </w:rPr>
        <w:t>6.049.581,63</w:t>
      </w:r>
      <w:r w:rsidRPr="001A334A">
        <w:rPr>
          <w:rFonts w:ascii="Calibri Light" w:hAnsi="Calibri Light" w:cs="Calibri Light"/>
          <w:sz w:val="24"/>
          <w:szCs w:val="24"/>
        </w:rPr>
        <w:t xml:space="preserve"> kn, a na dan 30.06.20</w:t>
      </w:r>
      <w:r w:rsidR="002D075C">
        <w:rPr>
          <w:rFonts w:ascii="Calibri Light" w:hAnsi="Calibri Light" w:cs="Calibri Light"/>
          <w:sz w:val="24"/>
          <w:szCs w:val="24"/>
        </w:rPr>
        <w:t>2</w:t>
      </w:r>
      <w:r w:rsidR="00A81AE7">
        <w:rPr>
          <w:rFonts w:ascii="Calibri Light" w:hAnsi="Calibri Light" w:cs="Calibri Light"/>
          <w:sz w:val="24"/>
          <w:szCs w:val="24"/>
        </w:rPr>
        <w:t>2</w:t>
      </w:r>
      <w:r w:rsidRPr="001A334A">
        <w:rPr>
          <w:rFonts w:ascii="Calibri Light" w:hAnsi="Calibri Light" w:cs="Calibri Light"/>
          <w:sz w:val="24"/>
          <w:szCs w:val="24"/>
        </w:rPr>
        <w:t xml:space="preserve">. godine iznose </w:t>
      </w:r>
      <w:r w:rsidR="00CF3FEB">
        <w:rPr>
          <w:rFonts w:ascii="Calibri Light" w:hAnsi="Calibri Light" w:cs="Calibri Light"/>
          <w:sz w:val="24"/>
          <w:szCs w:val="24"/>
        </w:rPr>
        <w:t>4.985.307,09</w:t>
      </w:r>
      <w:r w:rsidRPr="001A334A">
        <w:rPr>
          <w:rFonts w:ascii="Calibri Light" w:hAnsi="Calibri Light" w:cs="Calibri Light"/>
          <w:sz w:val="24"/>
          <w:szCs w:val="24"/>
        </w:rPr>
        <w:t xml:space="preserve"> kn.</w:t>
      </w:r>
    </w:p>
    <w:p w14:paraId="11C31A36" w14:textId="2BDAB6FA" w:rsidR="00CF3FEB" w:rsidRPr="001A334A" w:rsidRDefault="00CF3FEB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Povećanje obveza u izvještajnom razdoblju iznose 34.715.288,54 kn, a podmirene obveze u izvještajnom razdoblju iznose 35.779.5630,08 kn, te nastala razlika od 1.064.274,54 kn sučeljava se sa stanjem obveza od 01. siječnja 2022.g.  i dobije se stanje </w:t>
      </w:r>
      <w:r w:rsidR="00AD4752">
        <w:rPr>
          <w:rFonts w:ascii="Calibri Light" w:hAnsi="Calibri Light" w:cs="Calibri Light"/>
          <w:sz w:val="24"/>
          <w:szCs w:val="24"/>
        </w:rPr>
        <w:t xml:space="preserve">nedospjelih </w:t>
      </w:r>
      <w:r>
        <w:rPr>
          <w:rFonts w:ascii="Calibri Light" w:hAnsi="Calibri Light" w:cs="Calibri Light"/>
          <w:sz w:val="24"/>
          <w:szCs w:val="24"/>
        </w:rPr>
        <w:t xml:space="preserve">obveza na kraju izvještajnog razdoblja od 4.985.307,09 </w:t>
      </w:r>
      <w:r w:rsidR="009142E9">
        <w:rPr>
          <w:rFonts w:ascii="Calibri Light" w:hAnsi="Calibri Light" w:cs="Calibri Light"/>
          <w:sz w:val="24"/>
          <w:szCs w:val="24"/>
        </w:rPr>
        <w:t>k</w:t>
      </w:r>
      <w:r>
        <w:rPr>
          <w:rFonts w:ascii="Calibri Light" w:hAnsi="Calibri Light" w:cs="Calibri Light"/>
          <w:sz w:val="24"/>
          <w:szCs w:val="24"/>
        </w:rPr>
        <w:t>n.</w:t>
      </w:r>
    </w:p>
    <w:p w14:paraId="7E199FC8" w14:textId="77777777" w:rsidR="00890DBD" w:rsidRPr="001A334A" w:rsidRDefault="00890DBD" w:rsidP="00890DB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3813C094" w14:textId="77777777" w:rsidR="00890DBD" w:rsidRPr="001A334A" w:rsidRDefault="00890DBD" w:rsidP="00890DBD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1A334A">
        <w:rPr>
          <w:rFonts w:ascii="Calibri Light" w:hAnsi="Calibri Light" w:cs="Calibri Light"/>
          <w:b/>
          <w:sz w:val="24"/>
          <w:szCs w:val="24"/>
          <w:u w:val="single"/>
        </w:rPr>
        <w:t>Bilješka broj 1. Stanje nedospjelih obveza na kraju izvještajnog razdoblja</w:t>
      </w:r>
    </w:p>
    <w:p w14:paraId="68CFD098" w14:textId="77777777" w:rsidR="00890DBD" w:rsidRPr="001A334A" w:rsidRDefault="00890DBD" w:rsidP="00890DB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7824777" w14:textId="1B1769AD" w:rsidR="00890DBD" w:rsidRPr="001A334A" w:rsidRDefault="00CF3FEB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Šifra </w:t>
      </w:r>
      <w:r w:rsidR="00AD4752">
        <w:rPr>
          <w:rFonts w:ascii="Calibri Light" w:hAnsi="Calibri Light" w:cs="Calibri Light"/>
          <w:b/>
          <w:sz w:val="24"/>
          <w:szCs w:val="24"/>
        </w:rPr>
        <w:t>V009</w:t>
      </w:r>
      <w:r w:rsidR="00B02345">
        <w:rPr>
          <w:rFonts w:ascii="Calibri Light" w:hAnsi="Calibri Light" w:cs="Calibri Light"/>
          <w:b/>
          <w:sz w:val="24"/>
          <w:szCs w:val="24"/>
        </w:rPr>
        <w:t xml:space="preserve"> i </w:t>
      </w:r>
      <w:r w:rsidR="00172378">
        <w:rPr>
          <w:rFonts w:ascii="Calibri Light" w:hAnsi="Calibri Light" w:cs="Calibri Light"/>
          <w:b/>
          <w:sz w:val="24"/>
          <w:szCs w:val="24"/>
        </w:rPr>
        <w:t>ND23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– Obveze </w:t>
      </w:r>
      <w:r w:rsidR="0031573D" w:rsidRPr="001A334A">
        <w:rPr>
          <w:rFonts w:ascii="Calibri Light" w:hAnsi="Calibri Light" w:cs="Calibri Light"/>
          <w:sz w:val="24"/>
          <w:szCs w:val="24"/>
        </w:rPr>
        <w:t xml:space="preserve">za  rashode poslovanja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</w:t>
      </w:r>
      <w:r w:rsidR="001C24FD">
        <w:rPr>
          <w:rFonts w:ascii="Calibri Light" w:hAnsi="Calibri Light" w:cs="Calibri Light"/>
          <w:sz w:val="24"/>
          <w:szCs w:val="24"/>
        </w:rPr>
        <w:t xml:space="preserve">u ukupnom iznosu od </w:t>
      </w:r>
      <w:r w:rsidR="00172378">
        <w:rPr>
          <w:rFonts w:ascii="Calibri Light" w:hAnsi="Calibri Light" w:cs="Calibri Light"/>
          <w:sz w:val="24"/>
          <w:szCs w:val="24"/>
        </w:rPr>
        <w:t>4.</w:t>
      </w:r>
      <w:r w:rsidR="006E5D45">
        <w:rPr>
          <w:rFonts w:ascii="Calibri Light" w:hAnsi="Calibri Light" w:cs="Calibri Light"/>
          <w:sz w:val="24"/>
          <w:szCs w:val="24"/>
        </w:rPr>
        <w:t>947.682,09</w:t>
      </w:r>
      <w:r w:rsidR="001C24FD">
        <w:rPr>
          <w:rFonts w:ascii="Calibri Light" w:hAnsi="Calibri Light" w:cs="Calibri Light"/>
          <w:sz w:val="24"/>
          <w:szCs w:val="24"/>
        </w:rPr>
        <w:t xml:space="preserve"> kn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čine obveze za zaposlene </w:t>
      </w:r>
      <w:r w:rsidR="00172378">
        <w:rPr>
          <w:rFonts w:ascii="Calibri Light" w:hAnsi="Calibri Light" w:cs="Calibri Light"/>
          <w:sz w:val="24"/>
          <w:szCs w:val="24"/>
        </w:rPr>
        <w:t xml:space="preserve"> (plaće za zaposlene)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u iznosu od </w:t>
      </w:r>
      <w:r w:rsidR="00A03EFC">
        <w:rPr>
          <w:rFonts w:ascii="Calibri Light" w:hAnsi="Calibri Light" w:cs="Calibri Light"/>
          <w:sz w:val="24"/>
          <w:szCs w:val="24"/>
        </w:rPr>
        <w:t>4.</w:t>
      </w:r>
      <w:r w:rsidR="00172378">
        <w:rPr>
          <w:rFonts w:ascii="Calibri Light" w:hAnsi="Calibri Light" w:cs="Calibri Light"/>
          <w:sz w:val="24"/>
          <w:szCs w:val="24"/>
        </w:rPr>
        <w:t>465.379,97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CC3798" w:rsidRPr="001A334A">
        <w:rPr>
          <w:rFonts w:ascii="Calibri Light" w:hAnsi="Calibri Light" w:cs="Calibri Light"/>
          <w:sz w:val="24"/>
          <w:szCs w:val="24"/>
        </w:rPr>
        <w:t xml:space="preserve">,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obveze za materijalne rashode </w:t>
      </w:r>
      <w:r w:rsidR="0031573D" w:rsidRPr="001A334A">
        <w:rPr>
          <w:rFonts w:ascii="Calibri Light" w:hAnsi="Calibri Light" w:cs="Calibri Light"/>
          <w:sz w:val="24"/>
          <w:szCs w:val="24"/>
        </w:rPr>
        <w:t xml:space="preserve">u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iznosu </w:t>
      </w:r>
      <w:r w:rsidR="0031573D" w:rsidRPr="001A334A">
        <w:rPr>
          <w:rFonts w:ascii="Calibri Light" w:hAnsi="Calibri Light" w:cs="Calibri Light"/>
          <w:sz w:val="24"/>
          <w:szCs w:val="24"/>
        </w:rPr>
        <w:t>od</w:t>
      </w:r>
      <w:r w:rsidR="00A03EFC">
        <w:rPr>
          <w:rFonts w:ascii="Calibri Light" w:hAnsi="Calibri Light" w:cs="Calibri Light"/>
          <w:sz w:val="24"/>
          <w:szCs w:val="24"/>
        </w:rPr>
        <w:t xml:space="preserve"> </w:t>
      </w:r>
      <w:r w:rsidR="006E5D45">
        <w:rPr>
          <w:rFonts w:ascii="Calibri Light" w:hAnsi="Calibri Light" w:cs="Calibri Light"/>
          <w:sz w:val="24"/>
          <w:szCs w:val="24"/>
        </w:rPr>
        <w:t>394.947,12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kn</w:t>
      </w:r>
      <w:r w:rsidR="00A72565" w:rsidRPr="001A334A">
        <w:rPr>
          <w:rFonts w:ascii="Calibri Light" w:hAnsi="Calibri Light" w:cs="Calibri Light"/>
          <w:sz w:val="24"/>
          <w:szCs w:val="24"/>
        </w:rPr>
        <w:t xml:space="preserve"> i obveze za ostale tekuće obveze u iznosu od </w:t>
      </w:r>
      <w:r w:rsidR="00A03EFC">
        <w:rPr>
          <w:rFonts w:ascii="Calibri Light" w:hAnsi="Calibri Light" w:cs="Calibri Light"/>
          <w:sz w:val="24"/>
          <w:szCs w:val="24"/>
        </w:rPr>
        <w:t>87.355</w:t>
      </w:r>
      <w:r w:rsidR="00A72565" w:rsidRPr="001A334A">
        <w:rPr>
          <w:rFonts w:ascii="Calibri Light" w:hAnsi="Calibri Light" w:cs="Calibri Light"/>
          <w:sz w:val="24"/>
          <w:szCs w:val="24"/>
        </w:rPr>
        <w:t>,00 kn (PIK Vrbovec uplatio jamstveni polog po okvirnom sporazum</w:t>
      </w:r>
      <w:r w:rsidR="00370B1B">
        <w:rPr>
          <w:rFonts w:ascii="Calibri Light" w:hAnsi="Calibri Light" w:cs="Calibri Light"/>
          <w:sz w:val="24"/>
          <w:szCs w:val="24"/>
        </w:rPr>
        <w:t>nom</w:t>
      </w:r>
      <w:r w:rsidR="00A72565" w:rsidRPr="001A334A">
        <w:rPr>
          <w:rFonts w:ascii="Calibri Light" w:hAnsi="Calibri Light" w:cs="Calibri Light"/>
          <w:sz w:val="24"/>
          <w:szCs w:val="24"/>
        </w:rPr>
        <w:t xml:space="preserve"> Ugovoru na dvije godine). </w:t>
      </w:r>
    </w:p>
    <w:p w14:paraId="2BFC5774" w14:textId="77777777" w:rsidR="0031573D" w:rsidRPr="001A334A" w:rsidRDefault="0031573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AB3D1F7" w14:textId="0444C659" w:rsidR="00890DBD" w:rsidRPr="001A334A" w:rsidRDefault="00172378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Šifra ND24</w:t>
      </w:r>
      <w:r w:rsidR="00890DBD" w:rsidRPr="001A334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– </w:t>
      </w:r>
      <w:r>
        <w:rPr>
          <w:rFonts w:ascii="Calibri Light" w:hAnsi="Calibri Light" w:cs="Calibri Light"/>
          <w:sz w:val="24"/>
          <w:szCs w:val="24"/>
        </w:rPr>
        <w:t>O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bveze </w:t>
      </w:r>
      <w:r w:rsidR="0031573D" w:rsidRPr="001A334A">
        <w:rPr>
          <w:rFonts w:ascii="Calibri Light" w:hAnsi="Calibri Light" w:cs="Calibri Light"/>
          <w:sz w:val="24"/>
          <w:szCs w:val="24"/>
        </w:rPr>
        <w:t xml:space="preserve">za </w:t>
      </w:r>
      <w:r w:rsidR="00A66FB9" w:rsidRPr="001A334A">
        <w:rPr>
          <w:rFonts w:ascii="Calibri Light" w:hAnsi="Calibri Light" w:cs="Calibri Light"/>
          <w:sz w:val="24"/>
          <w:szCs w:val="24"/>
        </w:rPr>
        <w:t>nabavu nefinancijske</w:t>
      </w:r>
      <w:r w:rsidR="0031573D" w:rsidRPr="001A334A">
        <w:rPr>
          <w:rFonts w:ascii="Calibri Light" w:hAnsi="Calibri Light" w:cs="Calibri Light"/>
          <w:sz w:val="24"/>
          <w:szCs w:val="24"/>
        </w:rPr>
        <w:t xml:space="preserve"> imovinu </w:t>
      </w:r>
      <w:r w:rsidR="00890DBD" w:rsidRPr="001A334A">
        <w:rPr>
          <w:rFonts w:ascii="Calibri Light" w:hAnsi="Calibri Light" w:cs="Calibri Light"/>
          <w:sz w:val="24"/>
          <w:szCs w:val="24"/>
        </w:rPr>
        <w:t>u iznosu od</w:t>
      </w:r>
      <w:r w:rsidR="00076E8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37.625,00</w:t>
      </w:r>
      <w:r w:rsidR="00890DBD" w:rsidRPr="001A334A">
        <w:rPr>
          <w:rFonts w:ascii="Calibri Light" w:hAnsi="Calibri Light" w:cs="Calibri Light"/>
          <w:sz w:val="24"/>
          <w:szCs w:val="24"/>
        </w:rPr>
        <w:t xml:space="preserve"> kn </w:t>
      </w:r>
      <w:r w:rsidR="00A66FB9" w:rsidRPr="001A334A">
        <w:rPr>
          <w:rFonts w:ascii="Calibri Light" w:hAnsi="Calibri Light" w:cs="Calibri Light"/>
          <w:sz w:val="24"/>
          <w:szCs w:val="24"/>
        </w:rPr>
        <w:t>koje će se podmiriti u tekućem razdoblj</w:t>
      </w:r>
      <w:r w:rsidR="00A03EFC">
        <w:rPr>
          <w:rFonts w:ascii="Calibri Light" w:hAnsi="Calibri Light" w:cs="Calibri Light"/>
          <w:sz w:val="24"/>
          <w:szCs w:val="24"/>
        </w:rPr>
        <w:t>u</w:t>
      </w:r>
      <w:r w:rsidR="00B02345">
        <w:rPr>
          <w:rFonts w:ascii="Calibri Light" w:hAnsi="Calibri Light" w:cs="Calibri Light"/>
          <w:sz w:val="24"/>
          <w:szCs w:val="24"/>
        </w:rPr>
        <w:t>, a odnosi se na kupovinu ulaznih vrata za kuhinju, D</w:t>
      </w:r>
      <w:r w:rsidR="00A44D2D">
        <w:rPr>
          <w:rFonts w:ascii="Calibri Light" w:hAnsi="Calibri Light" w:cs="Calibri Light"/>
          <w:sz w:val="24"/>
          <w:szCs w:val="24"/>
        </w:rPr>
        <w:t xml:space="preserve">ječji vrtić </w:t>
      </w:r>
      <w:r w:rsidR="00B02345">
        <w:rPr>
          <w:rFonts w:ascii="Calibri Light" w:hAnsi="Calibri Light" w:cs="Calibri Light"/>
          <w:sz w:val="24"/>
          <w:szCs w:val="24"/>
        </w:rPr>
        <w:t xml:space="preserve"> Bubamra, Jaglenac i Mak.</w:t>
      </w:r>
    </w:p>
    <w:p w14:paraId="2F8A9586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296F045" w14:textId="77777777" w:rsidR="00890DBD" w:rsidRPr="001A334A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38C88EB" w14:textId="77777777" w:rsidR="00890DBD" w:rsidRDefault="00890DBD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16D70F7" w14:textId="77777777" w:rsidR="00076E8C" w:rsidRPr="001A334A" w:rsidRDefault="00076E8C" w:rsidP="00890DB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E93AC84" w14:textId="77777777" w:rsidR="00890DBD" w:rsidRPr="001A334A" w:rsidRDefault="00890DBD" w:rsidP="00890DBD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</w:t>
      </w:r>
      <w:r w:rsidR="00C425E5">
        <w:rPr>
          <w:rFonts w:ascii="Calibri Light" w:hAnsi="Calibri Light" w:cs="Calibri Light"/>
          <w:sz w:val="24"/>
          <w:szCs w:val="24"/>
        </w:rPr>
        <w:t xml:space="preserve">   </w:t>
      </w:r>
      <w:r w:rsidRPr="001A334A">
        <w:rPr>
          <w:rFonts w:ascii="Calibri Light" w:hAnsi="Calibri Light" w:cs="Calibri Light"/>
          <w:sz w:val="24"/>
          <w:szCs w:val="24"/>
        </w:rPr>
        <w:t xml:space="preserve">                         Zakonski predstavnik</w:t>
      </w:r>
      <w:r w:rsidR="00C425E5">
        <w:rPr>
          <w:rFonts w:ascii="Calibri Light" w:hAnsi="Calibri Light" w:cs="Calibri Light"/>
          <w:sz w:val="24"/>
          <w:szCs w:val="24"/>
        </w:rPr>
        <w:t xml:space="preserve"> - ravnateljica</w:t>
      </w:r>
      <w:r w:rsidRPr="001A334A">
        <w:rPr>
          <w:rFonts w:ascii="Calibri Light" w:hAnsi="Calibri Light" w:cs="Calibri Light"/>
          <w:sz w:val="24"/>
          <w:szCs w:val="24"/>
        </w:rPr>
        <w:t>:</w:t>
      </w:r>
    </w:p>
    <w:p w14:paraId="48BA535A" w14:textId="77777777" w:rsidR="00C425E5" w:rsidRDefault="00C425E5" w:rsidP="00890DBD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2F1C7332" w14:textId="77777777" w:rsidR="00C425E5" w:rsidRPr="001A334A" w:rsidRDefault="00C425E5" w:rsidP="00890DBD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717C1449" w14:textId="77777777" w:rsidR="00890DBD" w:rsidRPr="001A334A" w:rsidRDefault="00890DBD" w:rsidP="00890DBD">
      <w:pPr>
        <w:spacing w:after="0"/>
        <w:rPr>
          <w:rFonts w:ascii="Calibri Light" w:hAnsi="Calibri Light" w:cs="Calibri Light"/>
          <w:sz w:val="24"/>
          <w:szCs w:val="24"/>
        </w:rPr>
      </w:pPr>
      <w:r w:rsidRPr="001A334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</w:t>
      </w:r>
      <w:r w:rsidR="00F501FE">
        <w:rPr>
          <w:rFonts w:ascii="Calibri Light" w:hAnsi="Calibri Light" w:cs="Calibri Light"/>
          <w:sz w:val="24"/>
          <w:szCs w:val="24"/>
        </w:rPr>
        <w:t xml:space="preserve">   </w:t>
      </w:r>
      <w:r w:rsidRPr="001A334A">
        <w:rPr>
          <w:rFonts w:ascii="Calibri Light" w:hAnsi="Calibri Light" w:cs="Calibri Light"/>
          <w:sz w:val="24"/>
          <w:szCs w:val="24"/>
        </w:rPr>
        <w:t>____</w:t>
      </w:r>
      <w:r w:rsidR="00F501FE">
        <w:rPr>
          <w:rFonts w:ascii="Calibri Light" w:hAnsi="Calibri Light" w:cs="Calibri Light"/>
          <w:sz w:val="24"/>
          <w:szCs w:val="24"/>
        </w:rPr>
        <w:t>_________________</w:t>
      </w:r>
    </w:p>
    <w:p w14:paraId="40232D87" w14:textId="77777777" w:rsidR="00890DBD" w:rsidRPr="00F94BAC" w:rsidRDefault="00890DBD" w:rsidP="00890DBD">
      <w:pPr>
        <w:spacing w:after="0"/>
        <w:rPr>
          <w:rFonts w:asciiTheme="majorHAnsi" w:hAnsiTheme="majorHAnsi"/>
        </w:rPr>
      </w:pPr>
    </w:p>
    <w:sectPr w:rsidR="00890DBD" w:rsidRPr="00F94BAC" w:rsidSect="005404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F5A6" w14:textId="77777777" w:rsidR="00E4218B" w:rsidRDefault="00E4218B" w:rsidP="00B53DF9">
      <w:pPr>
        <w:spacing w:after="0" w:line="240" w:lineRule="auto"/>
      </w:pPr>
      <w:r>
        <w:separator/>
      </w:r>
    </w:p>
  </w:endnote>
  <w:endnote w:type="continuationSeparator" w:id="0">
    <w:p w14:paraId="5701FE3C" w14:textId="77777777" w:rsidR="00E4218B" w:rsidRDefault="00E4218B" w:rsidP="00B5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F9BB" w14:textId="77777777" w:rsidR="00B53DF9" w:rsidRDefault="00B53DF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995101"/>
      <w:docPartObj>
        <w:docPartGallery w:val="Page Numbers (Bottom of Page)"/>
        <w:docPartUnique/>
      </w:docPartObj>
    </w:sdtPr>
    <w:sdtContent>
      <w:p w14:paraId="4B3824D6" w14:textId="77777777" w:rsidR="00B53DF9" w:rsidRDefault="00B53DF9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0249C23" wp14:editId="2786BEDC">
                  <wp:extent cx="5467350" cy="54610"/>
                  <wp:effectExtent l="9525" t="19050" r="9525" b="12065"/>
                  <wp:docPr id="3" name="Dijagram toka: Odlu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E8C1A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HJKfm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43E9F311" w14:textId="77777777" w:rsidR="00B53DF9" w:rsidRDefault="00B53DF9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6378F">
          <w:rPr>
            <w:noProof/>
          </w:rPr>
          <w:t>2</w:t>
        </w:r>
        <w:r>
          <w:fldChar w:fldCharType="end"/>
        </w:r>
      </w:p>
    </w:sdtContent>
  </w:sdt>
  <w:p w14:paraId="011EBE67" w14:textId="77777777" w:rsidR="00B53DF9" w:rsidRDefault="00B53DF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94C1" w14:textId="77777777" w:rsidR="00B53DF9" w:rsidRDefault="00B53D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0B48" w14:textId="77777777" w:rsidR="00E4218B" w:rsidRDefault="00E4218B" w:rsidP="00B53DF9">
      <w:pPr>
        <w:spacing w:after="0" w:line="240" w:lineRule="auto"/>
      </w:pPr>
      <w:r>
        <w:separator/>
      </w:r>
    </w:p>
  </w:footnote>
  <w:footnote w:type="continuationSeparator" w:id="0">
    <w:p w14:paraId="13F5CFE5" w14:textId="77777777" w:rsidR="00E4218B" w:rsidRDefault="00E4218B" w:rsidP="00B5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2D05" w14:textId="77777777" w:rsidR="00B53DF9" w:rsidRDefault="00B53DF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3C9E" w14:textId="77777777" w:rsidR="00B53DF9" w:rsidRDefault="00B53DF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4FA5" w14:textId="77777777" w:rsidR="00B53DF9" w:rsidRDefault="00B53D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935"/>
    <w:multiLevelType w:val="hybridMultilevel"/>
    <w:tmpl w:val="C0D8CE60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C115D"/>
    <w:multiLevelType w:val="hybridMultilevel"/>
    <w:tmpl w:val="BB7652A8"/>
    <w:lvl w:ilvl="0" w:tplc="041A0013">
      <w:start w:val="1"/>
      <w:numFmt w:val="upperRoman"/>
      <w:lvlText w:val="%1."/>
      <w:lvlJc w:val="righ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3176"/>
    <w:multiLevelType w:val="hybridMultilevel"/>
    <w:tmpl w:val="6396C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32E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845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9201D6"/>
    <w:multiLevelType w:val="hybridMultilevel"/>
    <w:tmpl w:val="4A8E83BC"/>
    <w:lvl w:ilvl="0" w:tplc="041A0013">
      <w:start w:val="1"/>
      <w:numFmt w:val="upperRoman"/>
      <w:lvlText w:val="%1."/>
      <w:lvlJc w:val="righ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B4AF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568E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2200F6"/>
    <w:multiLevelType w:val="multilevel"/>
    <w:tmpl w:val="D724F7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18056D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C1165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C62B32"/>
    <w:multiLevelType w:val="hybridMultilevel"/>
    <w:tmpl w:val="99EEE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20A24"/>
    <w:multiLevelType w:val="hybridMultilevel"/>
    <w:tmpl w:val="7A322F88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90115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4945E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606A43"/>
    <w:multiLevelType w:val="hybridMultilevel"/>
    <w:tmpl w:val="97C85136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E337B3B"/>
    <w:multiLevelType w:val="hybridMultilevel"/>
    <w:tmpl w:val="D09A441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3AD74D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535E7"/>
    <w:multiLevelType w:val="hybridMultilevel"/>
    <w:tmpl w:val="1A10332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D12B9"/>
    <w:multiLevelType w:val="hybridMultilevel"/>
    <w:tmpl w:val="0C186970"/>
    <w:lvl w:ilvl="0" w:tplc="041A0013">
      <w:start w:val="1"/>
      <w:numFmt w:val="upperRoman"/>
      <w:lvlText w:val="%1."/>
      <w:lvlJc w:val="righ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87046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B642E6"/>
    <w:multiLevelType w:val="hybridMultilevel"/>
    <w:tmpl w:val="49BE7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13C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BB0F8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433675"/>
    <w:multiLevelType w:val="hybridMultilevel"/>
    <w:tmpl w:val="D062E050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69B0CBD"/>
    <w:multiLevelType w:val="hybridMultilevel"/>
    <w:tmpl w:val="D9424B0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BC177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6B0F5C"/>
    <w:multiLevelType w:val="hybridMultilevel"/>
    <w:tmpl w:val="C96EF506"/>
    <w:lvl w:ilvl="0" w:tplc="041A0013">
      <w:start w:val="1"/>
      <w:numFmt w:val="upperRoman"/>
      <w:lvlText w:val="%1."/>
      <w:lvlJc w:val="righ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6200501"/>
    <w:multiLevelType w:val="hybridMultilevel"/>
    <w:tmpl w:val="5316D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93E0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991303">
    <w:abstractNumId w:val="12"/>
  </w:num>
  <w:num w:numId="2" w16cid:durableId="1179272945">
    <w:abstractNumId w:val="18"/>
  </w:num>
  <w:num w:numId="3" w16cid:durableId="1131896960">
    <w:abstractNumId w:val="5"/>
  </w:num>
  <w:num w:numId="4" w16cid:durableId="1261841392">
    <w:abstractNumId w:val="24"/>
  </w:num>
  <w:num w:numId="5" w16cid:durableId="681589353">
    <w:abstractNumId w:val="14"/>
  </w:num>
  <w:num w:numId="6" w16cid:durableId="730226649">
    <w:abstractNumId w:val="4"/>
  </w:num>
  <w:num w:numId="7" w16cid:durableId="427506654">
    <w:abstractNumId w:val="8"/>
  </w:num>
  <w:num w:numId="8" w16cid:durableId="1635285666">
    <w:abstractNumId w:val="9"/>
  </w:num>
  <w:num w:numId="9" w16cid:durableId="406071872">
    <w:abstractNumId w:val="27"/>
  </w:num>
  <w:num w:numId="10" w16cid:durableId="214004848">
    <w:abstractNumId w:val="19"/>
  </w:num>
  <w:num w:numId="11" w16cid:durableId="1045524696">
    <w:abstractNumId w:val="0"/>
  </w:num>
  <w:num w:numId="12" w16cid:durableId="136727864">
    <w:abstractNumId w:val="13"/>
  </w:num>
  <w:num w:numId="13" w16cid:durableId="1276206755">
    <w:abstractNumId w:val="6"/>
  </w:num>
  <w:num w:numId="14" w16cid:durableId="38675878">
    <w:abstractNumId w:val="20"/>
  </w:num>
  <w:num w:numId="15" w16cid:durableId="710110869">
    <w:abstractNumId w:val="11"/>
  </w:num>
  <w:num w:numId="16" w16cid:durableId="163864998">
    <w:abstractNumId w:val="26"/>
  </w:num>
  <w:num w:numId="17" w16cid:durableId="207232014">
    <w:abstractNumId w:val="23"/>
  </w:num>
  <w:num w:numId="18" w16cid:durableId="1798404190">
    <w:abstractNumId w:val="21"/>
  </w:num>
  <w:num w:numId="19" w16cid:durableId="1853496504">
    <w:abstractNumId w:val="7"/>
  </w:num>
  <w:num w:numId="20" w16cid:durableId="1898853356">
    <w:abstractNumId w:val="16"/>
  </w:num>
  <w:num w:numId="21" w16cid:durableId="1932666442">
    <w:abstractNumId w:val="17"/>
  </w:num>
  <w:num w:numId="22" w16cid:durableId="653487437">
    <w:abstractNumId w:val="25"/>
  </w:num>
  <w:num w:numId="23" w16cid:durableId="1907521840">
    <w:abstractNumId w:val="28"/>
  </w:num>
  <w:num w:numId="24" w16cid:durableId="977344499">
    <w:abstractNumId w:val="1"/>
  </w:num>
  <w:num w:numId="25" w16cid:durableId="1783839427">
    <w:abstractNumId w:val="3"/>
  </w:num>
  <w:num w:numId="26" w16cid:durableId="400716721">
    <w:abstractNumId w:val="10"/>
  </w:num>
  <w:num w:numId="27" w16cid:durableId="430276256">
    <w:abstractNumId w:val="15"/>
  </w:num>
  <w:num w:numId="28" w16cid:durableId="1053311424">
    <w:abstractNumId w:val="30"/>
  </w:num>
  <w:num w:numId="29" w16cid:durableId="62416901">
    <w:abstractNumId w:val="22"/>
  </w:num>
  <w:num w:numId="30" w16cid:durableId="409812257">
    <w:abstractNumId w:val="29"/>
  </w:num>
  <w:num w:numId="31" w16cid:durableId="50856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xcJVYIrAFtNQjRRrRTyNMyN1O6/oQa1rRcroXL6NWOPcctcEVw4W/UafG3ZZexlDPq29q/fab7qlD9vg1C+7NQ==" w:salt="znjamHAV3RW1TL6C0CT1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49"/>
    <w:rsid w:val="0000299E"/>
    <w:rsid w:val="00022DC2"/>
    <w:rsid w:val="00022E20"/>
    <w:rsid w:val="00025592"/>
    <w:rsid w:val="00031140"/>
    <w:rsid w:val="00036E27"/>
    <w:rsid w:val="000528BF"/>
    <w:rsid w:val="00052D14"/>
    <w:rsid w:val="000607A6"/>
    <w:rsid w:val="0006131C"/>
    <w:rsid w:val="000719C0"/>
    <w:rsid w:val="00076E8C"/>
    <w:rsid w:val="00077A05"/>
    <w:rsid w:val="0009186B"/>
    <w:rsid w:val="000B2717"/>
    <w:rsid w:val="000B2FE4"/>
    <w:rsid w:val="000C087A"/>
    <w:rsid w:val="000D73DC"/>
    <w:rsid w:val="000E684F"/>
    <w:rsid w:val="000F5DB8"/>
    <w:rsid w:val="00100FAA"/>
    <w:rsid w:val="00102284"/>
    <w:rsid w:val="00103055"/>
    <w:rsid w:val="001121BC"/>
    <w:rsid w:val="00113A8A"/>
    <w:rsid w:val="00132396"/>
    <w:rsid w:val="00164CD4"/>
    <w:rsid w:val="0016699F"/>
    <w:rsid w:val="00172378"/>
    <w:rsid w:val="0017532D"/>
    <w:rsid w:val="00180A23"/>
    <w:rsid w:val="0018344C"/>
    <w:rsid w:val="001839D5"/>
    <w:rsid w:val="0018463A"/>
    <w:rsid w:val="001A334A"/>
    <w:rsid w:val="001B056E"/>
    <w:rsid w:val="001B4EB9"/>
    <w:rsid w:val="001C15F7"/>
    <w:rsid w:val="001C24FD"/>
    <w:rsid w:val="001D10BF"/>
    <w:rsid w:val="001D1CF4"/>
    <w:rsid w:val="001E4D3C"/>
    <w:rsid w:val="001E7C42"/>
    <w:rsid w:val="001F0CBB"/>
    <w:rsid w:val="001F519E"/>
    <w:rsid w:val="00220707"/>
    <w:rsid w:val="002229E7"/>
    <w:rsid w:val="00222DAB"/>
    <w:rsid w:val="00222FD0"/>
    <w:rsid w:val="00223ED3"/>
    <w:rsid w:val="00226879"/>
    <w:rsid w:val="0023482F"/>
    <w:rsid w:val="00235018"/>
    <w:rsid w:val="00241EBF"/>
    <w:rsid w:val="002477EF"/>
    <w:rsid w:val="002524FC"/>
    <w:rsid w:val="00263C5A"/>
    <w:rsid w:val="0028412C"/>
    <w:rsid w:val="00294913"/>
    <w:rsid w:val="002976A1"/>
    <w:rsid w:val="002A1197"/>
    <w:rsid w:val="002A4878"/>
    <w:rsid w:val="002B646D"/>
    <w:rsid w:val="002B663D"/>
    <w:rsid w:val="002B6AD3"/>
    <w:rsid w:val="002C07A8"/>
    <w:rsid w:val="002C3293"/>
    <w:rsid w:val="002C53EF"/>
    <w:rsid w:val="002D075C"/>
    <w:rsid w:val="003016E4"/>
    <w:rsid w:val="003064B8"/>
    <w:rsid w:val="003125A6"/>
    <w:rsid w:val="0031573D"/>
    <w:rsid w:val="00330A2B"/>
    <w:rsid w:val="003377F5"/>
    <w:rsid w:val="00345815"/>
    <w:rsid w:val="003567AF"/>
    <w:rsid w:val="00357304"/>
    <w:rsid w:val="00366F48"/>
    <w:rsid w:val="00370B1B"/>
    <w:rsid w:val="00372CB9"/>
    <w:rsid w:val="00383F27"/>
    <w:rsid w:val="003A1BB4"/>
    <w:rsid w:val="003B6D45"/>
    <w:rsid w:val="003C03C2"/>
    <w:rsid w:val="003C63E7"/>
    <w:rsid w:val="003D5718"/>
    <w:rsid w:val="003F454B"/>
    <w:rsid w:val="00410210"/>
    <w:rsid w:val="004304B1"/>
    <w:rsid w:val="00431266"/>
    <w:rsid w:val="004326B1"/>
    <w:rsid w:val="004373C2"/>
    <w:rsid w:val="0045247B"/>
    <w:rsid w:val="00470035"/>
    <w:rsid w:val="0047507F"/>
    <w:rsid w:val="00476159"/>
    <w:rsid w:val="00485456"/>
    <w:rsid w:val="00490496"/>
    <w:rsid w:val="00493B88"/>
    <w:rsid w:val="004978E6"/>
    <w:rsid w:val="004B4AEA"/>
    <w:rsid w:val="004C61DB"/>
    <w:rsid w:val="004C6943"/>
    <w:rsid w:val="004D3518"/>
    <w:rsid w:val="004E097B"/>
    <w:rsid w:val="004E35F1"/>
    <w:rsid w:val="004F1E4F"/>
    <w:rsid w:val="004F30B7"/>
    <w:rsid w:val="004F4F5B"/>
    <w:rsid w:val="00503081"/>
    <w:rsid w:val="0050347F"/>
    <w:rsid w:val="00504B1B"/>
    <w:rsid w:val="00514F1C"/>
    <w:rsid w:val="00515B1A"/>
    <w:rsid w:val="00520404"/>
    <w:rsid w:val="005221C3"/>
    <w:rsid w:val="00522A77"/>
    <w:rsid w:val="00525BF9"/>
    <w:rsid w:val="005323E4"/>
    <w:rsid w:val="0054047B"/>
    <w:rsid w:val="005413BF"/>
    <w:rsid w:val="00547640"/>
    <w:rsid w:val="00555768"/>
    <w:rsid w:val="0056028E"/>
    <w:rsid w:val="0056196B"/>
    <w:rsid w:val="00562E94"/>
    <w:rsid w:val="005646AA"/>
    <w:rsid w:val="00585717"/>
    <w:rsid w:val="005938BF"/>
    <w:rsid w:val="00593DB2"/>
    <w:rsid w:val="0059540A"/>
    <w:rsid w:val="005B1CDC"/>
    <w:rsid w:val="005B52C2"/>
    <w:rsid w:val="005D679F"/>
    <w:rsid w:val="005F4BE7"/>
    <w:rsid w:val="005F5A15"/>
    <w:rsid w:val="005F730D"/>
    <w:rsid w:val="00602FB4"/>
    <w:rsid w:val="00606172"/>
    <w:rsid w:val="00610348"/>
    <w:rsid w:val="0061448A"/>
    <w:rsid w:val="006150C8"/>
    <w:rsid w:val="006175D4"/>
    <w:rsid w:val="006272F8"/>
    <w:rsid w:val="006327EB"/>
    <w:rsid w:val="00644901"/>
    <w:rsid w:val="00653DA7"/>
    <w:rsid w:val="0066799B"/>
    <w:rsid w:val="00671043"/>
    <w:rsid w:val="0067144A"/>
    <w:rsid w:val="00675084"/>
    <w:rsid w:val="00680839"/>
    <w:rsid w:val="0068172F"/>
    <w:rsid w:val="006A2DD9"/>
    <w:rsid w:val="006A319E"/>
    <w:rsid w:val="006C2E81"/>
    <w:rsid w:val="006D2401"/>
    <w:rsid w:val="006D3517"/>
    <w:rsid w:val="006D6302"/>
    <w:rsid w:val="006D728A"/>
    <w:rsid w:val="006D7F20"/>
    <w:rsid w:val="006E49A7"/>
    <w:rsid w:val="006E5D45"/>
    <w:rsid w:val="006F5C28"/>
    <w:rsid w:val="006F5D04"/>
    <w:rsid w:val="00707D67"/>
    <w:rsid w:val="00714700"/>
    <w:rsid w:val="00730EE5"/>
    <w:rsid w:val="007354C7"/>
    <w:rsid w:val="00740A36"/>
    <w:rsid w:val="00751E09"/>
    <w:rsid w:val="0075229D"/>
    <w:rsid w:val="00760661"/>
    <w:rsid w:val="0077553D"/>
    <w:rsid w:val="00781F31"/>
    <w:rsid w:val="00784067"/>
    <w:rsid w:val="00792A1B"/>
    <w:rsid w:val="00796033"/>
    <w:rsid w:val="007A0B30"/>
    <w:rsid w:val="007A7850"/>
    <w:rsid w:val="007B0049"/>
    <w:rsid w:val="007B0EE9"/>
    <w:rsid w:val="007B6A4E"/>
    <w:rsid w:val="007C0280"/>
    <w:rsid w:val="007D7DBD"/>
    <w:rsid w:val="007E3CDD"/>
    <w:rsid w:val="007E7286"/>
    <w:rsid w:val="00801095"/>
    <w:rsid w:val="00803B26"/>
    <w:rsid w:val="00810D2F"/>
    <w:rsid w:val="0081276C"/>
    <w:rsid w:val="00833C8A"/>
    <w:rsid w:val="0083772A"/>
    <w:rsid w:val="008545AC"/>
    <w:rsid w:val="00857822"/>
    <w:rsid w:val="0086554D"/>
    <w:rsid w:val="008714F4"/>
    <w:rsid w:val="00876E5A"/>
    <w:rsid w:val="00881643"/>
    <w:rsid w:val="00886894"/>
    <w:rsid w:val="00890DBD"/>
    <w:rsid w:val="008915B3"/>
    <w:rsid w:val="008A023B"/>
    <w:rsid w:val="008A058A"/>
    <w:rsid w:val="008A632D"/>
    <w:rsid w:val="008A6D30"/>
    <w:rsid w:val="008B46EF"/>
    <w:rsid w:val="008C1016"/>
    <w:rsid w:val="008D12B6"/>
    <w:rsid w:val="008D7C40"/>
    <w:rsid w:val="008E614D"/>
    <w:rsid w:val="008E6648"/>
    <w:rsid w:val="0090257E"/>
    <w:rsid w:val="00904F97"/>
    <w:rsid w:val="00905057"/>
    <w:rsid w:val="009113E4"/>
    <w:rsid w:val="009142E9"/>
    <w:rsid w:val="00916429"/>
    <w:rsid w:val="00916A6C"/>
    <w:rsid w:val="00920DE5"/>
    <w:rsid w:val="00926203"/>
    <w:rsid w:val="0093014D"/>
    <w:rsid w:val="009361A1"/>
    <w:rsid w:val="00943933"/>
    <w:rsid w:val="00946054"/>
    <w:rsid w:val="00953DB3"/>
    <w:rsid w:val="00954F24"/>
    <w:rsid w:val="0096401B"/>
    <w:rsid w:val="00981D78"/>
    <w:rsid w:val="0098251B"/>
    <w:rsid w:val="00985565"/>
    <w:rsid w:val="0099013F"/>
    <w:rsid w:val="00994839"/>
    <w:rsid w:val="009B0787"/>
    <w:rsid w:val="009C1C4D"/>
    <w:rsid w:val="009D5FE8"/>
    <w:rsid w:val="009E32FD"/>
    <w:rsid w:val="009F4B2B"/>
    <w:rsid w:val="009F53FA"/>
    <w:rsid w:val="00A0028B"/>
    <w:rsid w:val="00A00337"/>
    <w:rsid w:val="00A03EFC"/>
    <w:rsid w:val="00A071BB"/>
    <w:rsid w:val="00A123CC"/>
    <w:rsid w:val="00A166FE"/>
    <w:rsid w:val="00A373FC"/>
    <w:rsid w:val="00A41810"/>
    <w:rsid w:val="00A44D2D"/>
    <w:rsid w:val="00A46B38"/>
    <w:rsid w:val="00A50787"/>
    <w:rsid w:val="00A53B52"/>
    <w:rsid w:val="00A57C14"/>
    <w:rsid w:val="00A60164"/>
    <w:rsid w:val="00A60823"/>
    <w:rsid w:val="00A61650"/>
    <w:rsid w:val="00A63372"/>
    <w:rsid w:val="00A64417"/>
    <w:rsid w:val="00A6579E"/>
    <w:rsid w:val="00A66FB9"/>
    <w:rsid w:val="00A72565"/>
    <w:rsid w:val="00A72746"/>
    <w:rsid w:val="00A760B7"/>
    <w:rsid w:val="00A8153B"/>
    <w:rsid w:val="00A81AE7"/>
    <w:rsid w:val="00A826D0"/>
    <w:rsid w:val="00A84810"/>
    <w:rsid w:val="00A9563D"/>
    <w:rsid w:val="00A95BB9"/>
    <w:rsid w:val="00A964D0"/>
    <w:rsid w:val="00AA56A8"/>
    <w:rsid w:val="00AB59B2"/>
    <w:rsid w:val="00AB68B2"/>
    <w:rsid w:val="00AC1B31"/>
    <w:rsid w:val="00AC2C6A"/>
    <w:rsid w:val="00AC49C8"/>
    <w:rsid w:val="00AC7055"/>
    <w:rsid w:val="00AC7502"/>
    <w:rsid w:val="00AD02C2"/>
    <w:rsid w:val="00AD44FC"/>
    <w:rsid w:val="00AD4752"/>
    <w:rsid w:val="00AD6B8D"/>
    <w:rsid w:val="00AD76C5"/>
    <w:rsid w:val="00AD76E2"/>
    <w:rsid w:val="00AD7FB5"/>
    <w:rsid w:val="00AE5196"/>
    <w:rsid w:val="00AF09CA"/>
    <w:rsid w:val="00AF1994"/>
    <w:rsid w:val="00B02111"/>
    <w:rsid w:val="00B02345"/>
    <w:rsid w:val="00B0628D"/>
    <w:rsid w:val="00B100ED"/>
    <w:rsid w:val="00B2086F"/>
    <w:rsid w:val="00B21A99"/>
    <w:rsid w:val="00B23ACB"/>
    <w:rsid w:val="00B26594"/>
    <w:rsid w:val="00B36189"/>
    <w:rsid w:val="00B51F05"/>
    <w:rsid w:val="00B53DF9"/>
    <w:rsid w:val="00B54A95"/>
    <w:rsid w:val="00B55A67"/>
    <w:rsid w:val="00B55EA9"/>
    <w:rsid w:val="00B61F3E"/>
    <w:rsid w:val="00B628EE"/>
    <w:rsid w:val="00B63504"/>
    <w:rsid w:val="00B6378F"/>
    <w:rsid w:val="00B73851"/>
    <w:rsid w:val="00B75584"/>
    <w:rsid w:val="00B8146C"/>
    <w:rsid w:val="00B94EA5"/>
    <w:rsid w:val="00B95293"/>
    <w:rsid w:val="00B9606B"/>
    <w:rsid w:val="00B96D78"/>
    <w:rsid w:val="00BA35CD"/>
    <w:rsid w:val="00BA3FFC"/>
    <w:rsid w:val="00BA48C9"/>
    <w:rsid w:val="00BA5930"/>
    <w:rsid w:val="00BA5B76"/>
    <w:rsid w:val="00BC2E05"/>
    <w:rsid w:val="00BE517B"/>
    <w:rsid w:val="00C11B93"/>
    <w:rsid w:val="00C157B8"/>
    <w:rsid w:val="00C26031"/>
    <w:rsid w:val="00C31831"/>
    <w:rsid w:val="00C40698"/>
    <w:rsid w:val="00C425E5"/>
    <w:rsid w:val="00C439B2"/>
    <w:rsid w:val="00C45EAE"/>
    <w:rsid w:val="00C50B2C"/>
    <w:rsid w:val="00C565A0"/>
    <w:rsid w:val="00C60CC1"/>
    <w:rsid w:val="00C65BC8"/>
    <w:rsid w:val="00C660A8"/>
    <w:rsid w:val="00C76504"/>
    <w:rsid w:val="00C76A23"/>
    <w:rsid w:val="00C8116E"/>
    <w:rsid w:val="00C93604"/>
    <w:rsid w:val="00C96E4B"/>
    <w:rsid w:val="00CA7EB0"/>
    <w:rsid w:val="00CB2877"/>
    <w:rsid w:val="00CB37ED"/>
    <w:rsid w:val="00CB509D"/>
    <w:rsid w:val="00CB6D51"/>
    <w:rsid w:val="00CC21D6"/>
    <w:rsid w:val="00CC3798"/>
    <w:rsid w:val="00CC699F"/>
    <w:rsid w:val="00CD4D57"/>
    <w:rsid w:val="00CE11C9"/>
    <w:rsid w:val="00CE1668"/>
    <w:rsid w:val="00CF3FEB"/>
    <w:rsid w:val="00CF76F7"/>
    <w:rsid w:val="00D0660B"/>
    <w:rsid w:val="00D14229"/>
    <w:rsid w:val="00D22482"/>
    <w:rsid w:val="00D26414"/>
    <w:rsid w:val="00D34B14"/>
    <w:rsid w:val="00D357DA"/>
    <w:rsid w:val="00D40322"/>
    <w:rsid w:val="00D41723"/>
    <w:rsid w:val="00D41DAA"/>
    <w:rsid w:val="00D429FE"/>
    <w:rsid w:val="00D47D81"/>
    <w:rsid w:val="00D51456"/>
    <w:rsid w:val="00D536FB"/>
    <w:rsid w:val="00D56049"/>
    <w:rsid w:val="00D66054"/>
    <w:rsid w:val="00D71A31"/>
    <w:rsid w:val="00D76428"/>
    <w:rsid w:val="00D83BFD"/>
    <w:rsid w:val="00D90AF1"/>
    <w:rsid w:val="00D97166"/>
    <w:rsid w:val="00DB55D0"/>
    <w:rsid w:val="00DC5304"/>
    <w:rsid w:val="00DE234A"/>
    <w:rsid w:val="00E053D2"/>
    <w:rsid w:val="00E318AD"/>
    <w:rsid w:val="00E4218B"/>
    <w:rsid w:val="00E450FB"/>
    <w:rsid w:val="00E46563"/>
    <w:rsid w:val="00E51626"/>
    <w:rsid w:val="00E55F03"/>
    <w:rsid w:val="00E60DF6"/>
    <w:rsid w:val="00E61083"/>
    <w:rsid w:val="00E61122"/>
    <w:rsid w:val="00E72771"/>
    <w:rsid w:val="00E73C6A"/>
    <w:rsid w:val="00E83B8F"/>
    <w:rsid w:val="00E90231"/>
    <w:rsid w:val="00E94F6A"/>
    <w:rsid w:val="00EA1817"/>
    <w:rsid w:val="00EA3157"/>
    <w:rsid w:val="00EB071A"/>
    <w:rsid w:val="00EC3703"/>
    <w:rsid w:val="00EC4E05"/>
    <w:rsid w:val="00EC5311"/>
    <w:rsid w:val="00EE3C5B"/>
    <w:rsid w:val="00EF38BF"/>
    <w:rsid w:val="00F0257D"/>
    <w:rsid w:val="00F06A8C"/>
    <w:rsid w:val="00F07B7F"/>
    <w:rsid w:val="00F21B46"/>
    <w:rsid w:val="00F3081A"/>
    <w:rsid w:val="00F43FD9"/>
    <w:rsid w:val="00F45581"/>
    <w:rsid w:val="00F501FE"/>
    <w:rsid w:val="00F638D0"/>
    <w:rsid w:val="00F655E5"/>
    <w:rsid w:val="00F82EEE"/>
    <w:rsid w:val="00F87153"/>
    <w:rsid w:val="00F90EF7"/>
    <w:rsid w:val="00F92A7A"/>
    <w:rsid w:val="00F94BAC"/>
    <w:rsid w:val="00FA1F68"/>
    <w:rsid w:val="00FA2041"/>
    <w:rsid w:val="00FC02B2"/>
    <w:rsid w:val="00FC4D5A"/>
    <w:rsid w:val="00FE1F81"/>
    <w:rsid w:val="00FE2C44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EAA09"/>
  <w15:docId w15:val="{9BCB701F-0097-4811-8A06-FBCC98B4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004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0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0049"/>
    <w:pPr>
      <w:ind w:left="720"/>
      <w:contextualSpacing/>
    </w:pPr>
  </w:style>
  <w:style w:type="table" w:styleId="Reetkatablice">
    <w:name w:val="Table Grid"/>
    <w:basedOn w:val="Obinatablica"/>
    <w:uiPriority w:val="59"/>
    <w:rsid w:val="0005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8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Reetkatablice1">
    <w:name w:val="Rešetka tablice1"/>
    <w:basedOn w:val="Obinatablica"/>
    <w:next w:val="Reetkatablice"/>
    <w:uiPriority w:val="59"/>
    <w:rsid w:val="0013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E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5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3DF9"/>
  </w:style>
  <w:style w:type="paragraph" w:styleId="Podnoje">
    <w:name w:val="footer"/>
    <w:basedOn w:val="Normal"/>
    <w:link w:val="PodnojeChar"/>
    <w:uiPriority w:val="99"/>
    <w:unhideWhenUsed/>
    <w:rsid w:val="00B5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rticiosijek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E0BF-390D-468B-BC6F-BE04FBAE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2518</Words>
  <Characters>14354</Characters>
  <Application>Microsoft Office Word</Application>
  <DocSecurity>8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</dc:creator>
  <cp:lastModifiedBy>Tomislav Buc</cp:lastModifiedBy>
  <cp:revision>7</cp:revision>
  <cp:lastPrinted>2022-07-06T10:58:00Z</cp:lastPrinted>
  <dcterms:created xsi:type="dcterms:W3CDTF">2022-07-07T07:44:00Z</dcterms:created>
  <dcterms:modified xsi:type="dcterms:W3CDTF">2022-07-13T06:01:00Z</dcterms:modified>
</cp:coreProperties>
</file>